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A964" w14:textId="6A2459BF" w:rsidR="00ED3BA1" w:rsidRPr="0072540E" w:rsidRDefault="0072540E" w:rsidP="00ED3BA1">
      <w:pPr>
        <w:tabs>
          <w:tab w:val="left" w:pos="709"/>
          <w:tab w:val="left" w:pos="1417"/>
          <w:tab w:val="left" w:pos="2126"/>
          <w:tab w:val="left" w:pos="9213"/>
        </w:tabs>
        <w:jc w:val="center"/>
        <w:rPr>
          <w:b/>
          <w:bCs/>
          <w:i/>
          <w:iCs/>
        </w:rPr>
      </w:pPr>
      <w:r w:rsidRPr="0072540E">
        <w:rPr>
          <w:b/>
          <w:bCs/>
          <w:i/>
          <w:iCs/>
          <w:sz w:val="28"/>
          <w:szCs w:val="32"/>
        </w:rPr>
        <w:t>Privacy Statement</w:t>
      </w:r>
    </w:p>
    <w:p w14:paraId="3EB7552B" w14:textId="77777777" w:rsidR="00ED3BA1" w:rsidRDefault="00ED3BA1" w:rsidP="00ED3BA1">
      <w:pPr>
        <w:tabs>
          <w:tab w:val="left" w:pos="709"/>
          <w:tab w:val="left" w:pos="1417"/>
          <w:tab w:val="left" w:pos="2126"/>
          <w:tab w:val="left" w:pos="9213"/>
        </w:tabs>
        <w:jc w:val="center"/>
        <w:rPr>
          <w:rFonts w:ascii="Arial" w:eastAsia="ヒラギノ角ゴ Pro W3" w:hAnsi="Arial" w:cs="Arial"/>
          <w:color w:val="000000"/>
          <w:sz w:val="21"/>
          <w:szCs w:val="21"/>
          <w:lang w:eastAsia="it-IT"/>
        </w:rPr>
      </w:pPr>
    </w:p>
    <w:tbl>
      <w:tblPr>
        <w:tblW w:w="0" w:type="auto"/>
        <w:tblInd w:w="-82" w:type="dxa"/>
        <w:tblLayout w:type="fixed"/>
        <w:tblCellMar>
          <w:left w:w="0" w:type="dxa"/>
          <w:right w:w="0" w:type="dxa"/>
        </w:tblCellMar>
        <w:tblLook w:val="04A0" w:firstRow="1" w:lastRow="0" w:firstColumn="1" w:lastColumn="0" w:noHBand="0" w:noVBand="1"/>
      </w:tblPr>
      <w:tblGrid>
        <w:gridCol w:w="2629"/>
        <w:gridCol w:w="6964"/>
      </w:tblGrid>
      <w:tr w:rsidR="0072540E" w14:paraId="53698595" w14:textId="77777777" w:rsidTr="005423E2">
        <w:trPr>
          <w:cantSplit/>
          <w:trHeight w:val="453"/>
        </w:trPr>
        <w:tc>
          <w:tcPr>
            <w:tcW w:w="2629" w:type="dxa"/>
            <w:vAlign w:val="center"/>
            <w:hideMark/>
          </w:tcPr>
          <w:p w14:paraId="1A4B2592" w14:textId="0EDE7FC0"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eastAsia="it-IT"/>
              </w:rPr>
              <w:t>Recipients</w:t>
            </w:r>
          </w:p>
        </w:tc>
        <w:tc>
          <w:tcPr>
            <w:tcW w:w="6964" w:type="dxa"/>
          </w:tcPr>
          <w:p w14:paraId="4FED0870" w14:textId="64F601CC" w:rsidR="0072540E" w:rsidRPr="0072540E" w:rsidRDefault="0072540E" w:rsidP="00965B53">
            <w:pPr>
              <w:suppressAutoHyphen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 xml:space="preserve">Recipients of the privacy policy </w:t>
            </w:r>
            <w:r w:rsidRPr="0072540E">
              <w:rPr>
                <w:rFonts w:eastAsia="ヒラギノ角ゴ Pro W3" w:cs="Calibri"/>
                <w:i/>
                <w:iCs/>
                <w:color w:val="767171" w:themeColor="background2" w:themeShade="80"/>
                <w:sz w:val="20"/>
                <w:szCs w:val="18"/>
                <w:lang w:val="en-GB" w:eastAsia="it-IT"/>
              </w:rPr>
              <w:t xml:space="preserve">- </w:t>
            </w:r>
            <w:r w:rsidRPr="0072540E">
              <w:rPr>
                <w:rFonts w:eastAsia="ヒラギノ角ゴ Pro W3" w:cs="Calibri"/>
                <w:i/>
                <w:iCs/>
                <w:color w:val="767171" w:themeColor="background2" w:themeShade="80"/>
                <w:sz w:val="20"/>
                <w:szCs w:val="18"/>
                <w:lang w:val="en-GB" w:eastAsia="it-IT"/>
              </w:rPr>
              <w:t>i.e., those who sign the document, e.g., students in a course, applicants for a certain service, participants in a project</w:t>
            </w:r>
            <w:r w:rsidRPr="0072540E">
              <w:rPr>
                <w:rFonts w:eastAsia="ヒラギノ角ゴ Pro W3" w:cs="Calibri"/>
                <w:i/>
                <w:iCs/>
                <w:color w:val="767171" w:themeColor="background2" w:themeShade="80"/>
                <w:sz w:val="20"/>
                <w:szCs w:val="18"/>
                <w:lang w:val="en-GB" w:eastAsia="it-IT"/>
              </w:rPr>
              <w:t>]</w:t>
            </w:r>
          </w:p>
        </w:tc>
      </w:tr>
      <w:tr w:rsidR="0072540E" w14:paraId="130EBADB" w14:textId="77777777" w:rsidTr="005423E2">
        <w:trPr>
          <w:cantSplit/>
          <w:trHeight w:val="453"/>
        </w:trPr>
        <w:tc>
          <w:tcPr>
            <w:tcW w:w="2629" w:type="dxa"/>
            <w:vAlign w:val="center"/>
            <w:hideMark/>
          </w:tcPr>
          <w:p w14:paraId="12367741" w14:textId="51BC7850"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eastAsia="it-IT"/>
              </w:rPr>
              <w:t>Owner</w:t>
            </w:r>
          </w:p>
        </w:tc>
        <w:tc>
          <w:tcPr>
            <w:tcW w:w="6964" w:type="dxa"/>
          </w:tcPr>
          <w:p w14:paraId="4E89AF16" w14:textId="119FA2B7"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i/>
                <w:iCs/>
                <w:color w:val="767171" w:themeColor="background2" w:themeShade="80"/>
                <w:sz w:val="20"/>
                <w:szCs w:val="18"/>
                <w:lang w:val="en-GB"/>
              </w:rPr>
              <w:t>[</w:t>
            </w:r>
            <w:r w:rsidRPr="0072540E">
              <w:rPr>
                <w:i/>
                <w:iCs/>
                <w:color w:val="767171" w:themeColor="background2" w:themeShade="80"/>
                <w:sz w:val="20"/>
                <w:szCs w:val="18"/>
                <w:lang w:val="en-GB"/>
              </w:rPr>
              <w:t>Name of the organization that owns the data collected</w:t>
            </w:r>
            <w:r w:rsidRPr="0072540E">
              <w:rPr>
                <w:i/>
                <w:iCs/>
                <w:color w:val="767171" w:themeColor="background2" w:themeShade="80"/>
                <w:sz w:val="20"/>
                <w:szCs w:val="18"/>
                <w:lang w:val="en-GB"/>
              </w:rPr>
              <w:t>]</w:t>
            </w:r>
          </w:p>
        </w:tc>
      </w:tr>
      <w:tr w:rsidR="0072540E" w14:paraId="6278B53C" w14:textId="77777777" w:rsidTr="005423E2">
        <w:trPr>
          <w:cantSplit/>
          <w:trHeight w:val="453"/>
        </w:trPr>
        <w:tc>
          <w:tcPr>
            <w:tcW w:w="2629" w:type="dxa"/>
            <w:vAlign w:val="center"/>
            <w:hideMark/>
          </w:tcPr>
          <w:p w14:paraId="3723318F" w14:textId="7C2F69BA"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eastAsia="it-IT"/>
              </w:rPr>
              <w:t>Personal Data Collected</w:t>
            </w:r>
          </w:p>
        </w:tc>
        <w:tc>
          <w:tcPr>
            <w:tcW w:w="6964" w:type="dxa"/>
          </w:tcPr>
          <w:p w14:paraId="5C311829" w14:textId="229E1F73"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 xml:space="preserve">Indicate what kind of personal data will be collected and stored </w:t>
            </w:r>
            <w:r w:rsidRPr="0072540E">
              <w:rPr>
                <w:rFonts w:eastAsia="ヒラギノ角ゴ Pro W3" w:cs="Calibri"/>
                <w:i/>
                <w:iCs/>
                <w:color w:val="767171" w:themeColor="background2" w:themeShade="80"/>
                <w:sz w:val="20"/>
                <w:szCs w:val="18"/>
                <w:lang w:val="en-GB" w:eastAsia="it-IT"/>
              </w:rPr>
              <w:t xml:space="preserve">- </w:t>
            </w:r>
            <w:r w:rsidRPr="0072540E">
              <w:rPr>
                <w:rFonts w:eastAsia="ヒラギノ角ゴ Pro W3" w:cs="Calibri"/>
                <w:i/>
                <w:iCs/>
                <w:color w:val="767171" w:themeColor="background2" w:themeShade="80"/>
                <w:sz w:val="20"/>
                <w:szCs w:val="18"/>
                <w:lang w:val="en-GB" w:eastAsia="it-IT"/>
              </w:rPr>
              <w:t>e.g., biographical data, videos, photos</w:t>
            </w:r>
            <w:r w:rsidRPr="0072540E">
              <w:rPr>
                <w:rFonts w:eastAsia="ヒラギノ角ゴ Pro W3" w:cs="Calibri"/>
                <w:i/>
                <w:iCs/>
                <w:color w:val="767171" w:themeColor="background2" w:themeShade="80"/>
                <w:sz w:val="20"/>
                <w:szCs w:val="18"/>
                <w:lang w:val="en-GB" w:eastAsia="it-IT"/>
              </w:rPr>
              <w:t>]</w:t>
            </w:r>
          </w:p>
        </w:tc>
      </w:tr>
      <w:tr w:rsidR="0072540E" w14:paraId="3C496938" w14:textId="77777777" w:rsidTr="005423E2">
        <w:trPr>
          <w:cantSplit/>
          <w:trHeight w:val="453"/>
        </w:trPr>
        <w:tc>
          <w:tcPr>
            <w:tcW w:w="2629" w:type="dxa"/>
            <w:vAlign w:val="center"/>
            <w:hideMark/>
          </w:tcPr>
          <w:p w14:paraId="4BCD9E8E" w14:textId="5F8ED7B2" w:rsidR="0072540E" w:rsidRDefault="0072540E" w:rsidP="00965B53">
            <w:pPr>
              <w:spacing w:before="60" w:after="60"/>
              <w:ind w:left="79" w:right="142"/>
            </w:pPr>
            <w:r w:rsidRPr="005331FA">
              <w:rPr>
                <w:rFonts w:eastAsia="ヒラギノ角ゴ Pro W3" w:cs="Calibri"/>
                <w:b/>
                <w:i/>
                <w:color w:val="000000"/>
                <w:szCs w:val="22"/>
                <w:lang w:eastAsia="it-IT"/>
              </w:rPr>
              <w:t>Processing operations</w:t>
            </w:r>
          </w:p>
        </w:tc>
        <w:tc>
          <w:tcPr>
            <w:tcW w:w="6964" w:type="dxa"/>
          </w:tcPr>
          <w:p w14:paraId="2A488CAC" w14:textId="75E951B5" w:rsidR="0072540E" w:rsidRPr="0072540E" w:rsidRDefault="0072540E" w:rsidP="00965B53">
            <w:pPr>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What kind of operations are performed on the data collected to process them and whether there are any other parties to whom they are transmitted</w:t>
            </w:r>
            <w:r w:rsidRPr="0072540E">
              <w:rPr>
                <w:rFonts w:eastAsia="ヒラギノ角ゴ Pro W3" w:cs="Calibri"/>
                <w:i/>
                <w:iCs/>
                <w:color w:val="767171" w:themeColor="background2" w:themeShade="80"/>
                <w:sz w:val="20"/>
                <w:szCs w:val="18"/>
                <w:lang w:val="en-GB" w:eastAsia="it-IT"/>
              </w:rPr>
              <w:t>]</w:t>
            </w:r>
          </w:p>
        </w:tc>
      </w:tr>
      <w:tr w:rsidR="0072540E" w14:paraId="00229D85" w14:textId="77777777" w:rsidTr="005423E2">
        <w:trPr>
          <w:cantSplit/>
          <w:trHeight w:val="454"/>
        </w:trPr>
        <w:tc>
          <w:tcPr>
            <w:tcW w:w="2629" w:type="dxa"/>
            <w:vAlign w:val="center"/>
            <w:hideMark/>
          </w:tcPr>
          <w:p w14:paraId="67564ECD" w14:textId="3F9451BF"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eastAsia="it-IT"/>
              </w:rPr>
              <w:t>Purpose</w:t>
            </w:r>
          </w:p>
        </w:tc>
        <w:tc>
          <w:tcPr>
            <w:tcW w:w="6964" w:type="dxa"/>
          </w:tcPr>
          <w:p w14:paraId="7519F6EB" w14:textId="3208DCFE"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For what purpose are data collected</w:t>
            </w:r>
            <w:r w:rsidRPr="0072540E">
              <w:rPr>
                <w:rFonts w:eastAsia="ヒラギノ角ゴ Pro W3" w:cs="Calibri"/>
                <w:i/>
                <w:iCs/>
                <w:color w:val="767171" w:themeColor="background2" w:themeShade="80"/>
                <w:sz w:val="20"/>
                <w:szCs w:val="18"/>
                <w:lang w:val="en-GB" w:eastAsia="it-IT"/>
              </w:rPr>
              <w:t>]</w:t>
            </w:r>
          </w:p>
        </w:tc>
      </w:tr>
      <w:tr w:rsidR="0072540E" w14:paraId="53BDAD3E" w14:textId="77777777" w:rsidTr="005423E2">
        <w:trPr>
          <w:cantSplit/>
          <w:trHeight w:val="453"/>
        </w:trPr>
        <w:tc>
          <w:tcPr>
            <w:tcW w:w="2629" w:type="dxa"/>
            <w:vAlign w:val="center"/>
            <w:hideMark/>
          </w:tcPr>
          <w:p w14:paraId="4B01AC71" w14:textId="77777777" w:rsidR="0072540E" w:rsidRDefault="0072540E" w:rsidP="00965B53">
            <w:pPr>
              <w:tabs>
                <w:tab w:val="left" w:pos="708"/>
                <w:tab w:val="left" w:pos="1416"/>
              </w:tabs>
              <w:spacing w:before="60" w:after="60"/>
              <w:ind w:left="79" w:right="142"/>
            </w:pPr>
            <w:r w:rsidRPr="00396A97">
              <w:rPr>
                <w:rFonts w:eastAsia="ヒラギノ角ゴ Pro W3" w:cs="Calibri"/>
                <w:b/>
                <w:i/>
                <w:color w:val="000000"/>
                <w:szCs w:val="22"/>
                <w:lang w:eastAsia="it-IT"/>
              </w:rPr>
              <w:t>Data processing methods</w:t>
            </w:r>
          </w:p>
        </w:tc>
        <w:tc>
          <w:tcPr>
            <w:tcW w:w="6964" w:type="dxa"/>
          </w:tcPr>
          <w:p w14:paraId="1A413C94" w14:textId="01179A72"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Indicate by what kind of instruments, including electronic means, the collected data are processed</w:t>
            </w:r>
            <w:r w:rsidRPr="0072540E">
              <w:rPr>
                <w:rFonts w:eastAsia="ヒラギノ角ゴ Pro W3" w:cs="Calibri"/>
                <w:i/>
                <w:iCs/>
                <w:color w:val="767171" w:themeColor="background2" w:themeShade="80"/>
                <w:sz w:val="20"/>
                <w:szCs w:val="18"/>
                <w:lang w:val="en-GB" w:eastAsia="it-IT"/>
              </w:rPr>
              <w:t>]</w:t>
            </w:r>
          </w:p>
        </w:tc>
      </w:tr>
      <w:tr w:rsidR="0072540E" w14:paraId="5A540DCF" w14:textId="77777777" w:rsidTr="005423E2">
        <w:trPr>
          <w:cantSplit/>
          <w:trHeight w:val="453"/>
        </w:trPr>
        <w:tc>
          <w:tcPr>
            <w:tcW w:w="2629" w:type="dxa"/>
            <w:vAlign w:val="center"/>
            <w:hideMark/>
          </w:tcPr>
          <w:p w14:paraId="2EABF532" w14:textId="7CAB3868"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val="en-GB" w:eastAsia="it-IT"/>
              </w:rPr>
              <w:t xml:space="preserve">Nature of </w:t>
            </w:r>
            <w:r w:rsidRPr="005331FA">
              <w:rPr>
                <w:rFonts w:eastAsia="ヒラギノ角ゴ Pro W3" w:cs="Calibri"/>
                <w:b/>
                <w:i/>
                <w:color w:val="000000"/>
                <w:szCs w:val="22"/>
                <w:lang w:eastAsia="it-IT"/>
              </w:rPr>
              <w:t>conferral</w:t>
            </w:r>
          </w:p>
        </w:tc>
        <w:tc>
          <w:tcPr>
            <w:tcW w:w="6964" w:type="dxa"/>
          </w:tcPr>
          <w:p w14:paraId="15EA588E" w14:textId="22784015"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Specify whether the provision of data by the beneficiary is voluntary or mandatory and whether there is an option to exclude some of the data</w:t>
            </w:r>
            <w:r w:rsidRPr="0072540E">
              <w:rPr>
                <w:rFonts w:eastAsia="ヒラギノ角ゴ Pro W3" w:cs="Calibri"/>
                <w:i/>
                <w:iCs/>
                <w:color w:val="767171" w:themeColor="background2" w:themeShade="80"/>
                <w:sz w:val="20"/>
                <w:szCs w:val="18"/>
                <w:lang w:val="en-GB" w:eastAsia="it-IT"/>
              </w:rPr>
              <w:t>]</w:t>
            </w:r>
          </w:p>
        </w:tc>
      </w:tr>
      <w:tr w:rsidR="0072540E" w14:paraId="5F51534C" w14:textId="77777777" w:rsidTr="005423E2">
        <w:trPr>
          <w:cantSplit/>
          <w:trHeight w:val="453"/>
        </w:trPr>
        <w:tc>
          <w:tcPr>
            <w:tcW w:w="2629" w:type="dxa"/>
            <w:vAlign w:val="center"/>
            <w:hideMark/>
          </w:tcPr>
          <w:p w14:paraId="65A2B050" w14:textId="4465BAB5"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eastAsia="it-IT"/>
              </w:rPr>
              <w:t>Officers and Appointees</w:t>
            </w:r>
          </w:p>
        </w:tc>
        <w:tc>
          <w:tcPr>
            <w:tcW w:w="6964" w:type="dxa"/>
          </w:tcPr>
          <w:p w14:paraId="2D52DF68" w14:textId="655D7841"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Indicate who is the chief data protection officer and the offices and personnel involved in data processing</w:t>
            </w:r>
            <w:r w:rsidRPr="0072540E">
              <w:rPr>
                <w:rFonts w:eastAsia="ヒラギノ角ゴ Pro W3" w:cs="Calibri"/>
                <w:i/>
                <w:iCs/>
                <w:color w:val="767171" w:themeColor="background2" w:themeShade="80"/>
                <w:sz w:val="20"/>
                <w:szCs w:val="18"/>
                <w:lang w:val="en-GB" w:eastAsia="it-IT"/>
              </w:rPr>
              <w:t>]</w:t>
            </w:r>
          </w:p>
        </w:tc>
      </w:tr>
      <w:tr w:rsidR="0072540E" w14:paraId="5EC2BBF3" w14:textId="77777777" w:rsidTr="005423E2">
        <w:trPr>
          <w:cantSplit/>
          <w:trHeight w:val="454"/>
        </w:trPr>
        <w:tc>
          <w:tcPr>
            <w:tcW w:w="2629" w:type="dxa"/>
            <w:vAlign w:val="center"/>
            <w:hideMark/>
          </w:tcPr>
          <w:p w14:paraId="4DF5857E" w14:textId="7E9617F2"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eastAsia="it-IT"/>
              </w:rPr>
              <w:t>Scope of communication</w:t>
            </w:r>
          </w:p>
        </w:tc>
        <w:tc>
          <w:tcPr>
            <w:tcW w:w="6964" w:type="dxa"/>
          </w:tcPr>
          <w:p w14:paraId="5F0F086A" w14:textId="6F1F6B22"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Indicate the scope of data communication</w:t>
            </w:r>
            <w:r w:rsidRPr="0072540E">
              <w:rPr>
                <w:rFonts w:eastAsia="ヒラギノ角ゴ Pro W3" w:cs="Calibri"/>
                <w:i/>
                <w:iCs/>
                <w:color w:val="767171" w:themeColor="background2" w:themeShade="80"/>
                <w:sz w:val="20"/>
                <w:szCs w:val="18"/>
                <w:lang w:val="en-GB" w:eastAsia="it-IT"/>
              </w:rPr>
              <w:t>]</w:t>
            </w:r>
          </w:p>
        </w:tc>
      </w:tr>
      <w:tr w:rsidR="0072540E" w14:paraId="70A1A935" w14:textId="77777777" w:rsidTr="005423E2">
        <w:trPr>
          <w:trHeight w:val="453"/>
        </w:trPr>
        <w:tc>
          <w:tcPr>
            <w:tcW w:w="2629" w:type="dxa"/>
            <w:vAlign w:val="center"/>
            <w:hideMark/>
          </w:tcPr>
          <w:p w14:paraId="6FB13343" w14:textId="24C017A7"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eastAsia="it-IT"/>
              </w:rPr>
              <w:t>Scope of dissemination</w:t>
            </w:r>
          </w:p>
        </w:tc>
        <w:tc>
          <w:tcPr>
            <w:tcW w:w="6964" w:type="dxa"/>
          </w:tcPr>
          <w:p w14:paraId="7C08974F" w14:textId="66EED455"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Indicate the scope of dissemination of the data collected</w:t>
            </w:r>
            <w:r w:rsidRPr="0072540E">
              <w:rPr>
                <w:rFonts w:eastAsia="ヒラギノ角ゴ Pro W3" w:cs="Calibri"/>
                <w:i/>
                <w:iCs/>
                <w:color w:val="767171" w:themeColor="background2" w:themeShade="80"/>
                <w:sz w:val="20"/>
                <w:szCs w:val="18"/>
                <w:lang w:val="en-GB" w:eastAsia="it-IT"/>
              </w:rPr>
              <w:t>]</w:t>
            </w:r>
          </w:p>
        </w:tc>
      </w:tr>
      <w:tr w:rsidR="0072540E" w14:paraId="416C1F5A" w14:textId="77777777" w:rsidTr="005423E2">
        <w:trPr>
          <w:trHeight w:val="453"/>
        </w:trPr>
        <w:tc>
          <w:tcPr>
            <w:tcW w:w="2629" w:type="dxa"/>
            <w:vAlign w:val="center"/>
            <w:hideMark/>
          </w:tcPr>
          <w:p w14:paraId="04E54BAC" w14:textId="6BB35E9D" w:rsidR="0072540E" w:rsidRDefault="0072540E" w:rsidP="00965B53">
            <w:pPr>
              <w:tabs>
                <w:tab w:val="left" w:pos="708"/>
                <w:tab w:val="left" w:pos="1416"/>
              </w:tabs>
              <w:spacing w:before="60" w:after="60"/>
              <w:ind w:left="79" w:right="142"/>
            </w:pPr>
            <w:r w:rsidRPr="005331FA">
              <w:rPr>
                <w:rFonts w:eastAsia="ヒラギノ角ゴ Pro W3" w:cs="Calibri"/>
                <w:b/>
                <w:i/>
                <w:color w:val="000000"/>
                <w:szCs w:val="22"/>
                <w:lang w:eastAsia="it-IT"/>
              </w:rPr>
              <w:t>Length of Treatment</w:t>
            </w:r>
          </w:p>
        </w:tc>
        <w:tc>
          <w:tcPr>
            <w:tcW w:w="6964" w:type="dxa"/>
          </w:tcPr>
          <w:p w14:paraId="6B94AADF" w14:textId="10BA6B44" w:rsidR="0072540E" w:rsidRPr="0072540E" w:rsidRDefault="0072540E" w:rsidP="00965B53">
            <w:pPr>
              <w:tabs>
                <w:tab w:val="left" w:pos="708"/>
                <w:tab w:val="left" w:pos="1416"/>
                <w:tab w:val="left" w:pos="2124"/>
              </w:tabs>
              <w:spacing w:before="60" w:after="60"/>
              <w:ind w:left="79" w:right="153"/>
              <w:jc w:val="both"/>
              <w:rPr>
                <w:i/>
                <w:iCs/>
                <w:color w:val="767171" w:themeColor="background2" w:themeShade="80"/>
                <w:sz w:val="20"/>
                <w:szCs w:val="18"/>
              </w:rPr>
            </w:pPr>
            <w:r w:rsidRPr="0072540E">
              <w:rPr>
                <w:rFonts w:eastAsia="ヒラギノ角ゴ Pro W3" w:cs="Calibri"/>
                <w:i/>
                <w:iCs/>
                <w:color w:val="767171" w:themeColor="background2" w:themeShade="80"/>
                <w:sz w:val="20"/>
                <w:szCs w:val="18"/>
                <w:lang w:val="en-GB" w:eastAsia="it-IT"/>
              </w:rPr>
              <w:t>[</w:t>
            </w:r>
            <w:r w:rsidRPr="0072540E">
              <w:rPr>
                <w:rFonts w:eastAsia="ヒラギノ角ゴ Pro W3" w:cs="Calibri"/>
                <w:i/>
                <w:iCs/>
                <w:color w:val="767171" w:themeColor="background2" w:themeShade="80"/>
                <w:sz w:val="20"/>
                <w:szCs w:val="18"/>
                <w:lang w:val="en-GB" w:eastAsia="it-IT"/>
              </w:rPr>
              <w:t>Duration of data processing, i.e., how long the data are kept in the archives and whether there are expiration conditions</w:t>
            </w:r>
            <w:r w:rsidRPr="0072540E">
              <w:rPr>
                <w:rFonts w:eastAsia="ヒラギノ角ゴ Pro W3" w:cs="Calibri"/>
                <w:i/>
                <w:iCs/>
                <w:color w:val="767171" w:themeColor="background2" w:themeShade="80"/>
                <w:sz w:val="20"/>
                <w:szCs w:val="18"/>
                <w:lang w:val="en-GB" w:eastAsia="it-IT"/>
              </w:rPr>
              <w:t>]</w:t>
            </w:r>
          </w:p>
        </w:tc>
      </w:tr>
      <w:tr w:rsidR="00965B53" w14:paraId="7358F417" w14:textId="77777777" w:rsidTr="005423E2">
        <w:trPr>
          <w:trHeight w:val="1133"/>
        </w:trPr>
        <w:tc>
          <w:tcPr>
            <w:tcW w:w="9593" w:type="dxa"/>
            <w:gridSpan w:val="2"/>
            <w:vAlign w:val="center"/>
            <w:hideMark/>
          </w:tcPr>
          <w:p w14:paraId="5414D9B0" w14:textId="4FD4A1EE" w:rsidR="00965B53" w:rsidRPr="005423E2" w:rsidRDefault="00965B53" w:rsidP="005423E2">
            <w:pPr>
              <w:spacing w:before="720" w:after="120" w:line="276" w:lineRule="auto"/>
              <w:ind w:left="79" w:right="153"/>
              <w:jc w:val="center"/>
              <w:rPr>
                <w:rFonts w:eastAsia="ヒラギノ角ゴ Pro W3" w:cs="Calibri"/>
                <w:i/>
                <w:iCs/>
                <w:color w:val="767171" w:themeColor="background2" w:themeShade="80"/>
                <w:sz w:val="18"/>
                <w:szCs w:val="16"/>
                <w:lang w:val="en-GB" w:eastAsia="it-IT"/>
              </w:rPr>
            </w:pPr>
            <w:r w:rsidRPr="005423E2">
              <w:rPr>
                <w:rFonts w:eastAsia="ヒラギノ角ゴ Pro W3" w:cs="Calibri"/>
                <w:b/>
                <w:i/>
                <w:color w:val="000000"/>
                <w:sz w:val="22"/>
                <w:szCs w:val="20"/>
                <w:lang w:val="en-GB" w:eastAsia="it-IT"/>
              </w:rPr>
              <w:t>Rights under Art. 15 et seq. of EU Reg. 679/2016</w:t>
            </w:r>
          </w:p>
          <w:p w14:paraId="5619CA5D" w14:textId="22FCB768" w:rsidR="00965B53" w:rsidRPr="0072540E" w:rsidRDefault="00965B53" w:rsidP="00965B53">
            <w:pPr>
              <w:spacing w:before="240" w:after="120" w:line="276" w:lineRule="auto"/>
              <w:ind w:left="77" w:right="155"/>
              <w:jc w:val="both"/>
              <w:rPr>
                <w:rFonts w:eastAsia="ヒラギノ角ゴ Pro W3" w:cs="Calibri"/>
                <w:i/>
                <w:iCs/>
                <w:color w:val="767171" w:themeColor="background2" w:themeShade="80"/>
                <w:sz w:val="20"/>
                <w:szCs w:val="18"/>
                <w:lang w:val="en-GB" w:eastAsia="it-IT"/>
              </w:rPr>
            </w:pPr>
            <w:r w:rsidRPr="0072540E">
              <w:rPr>
                <w:rFonts w:eastAsia="ヒラギノ角ゴ Pro W3" w:cs="Calibri"/>
                <w:i/>
                <w:iCs/>
                <w:color w:val="767171" w:themeColor="background2" w:themeShade="80"/>
                <w:sz w:val="20"/>
                <w:szCs w:val="18"/>
                <w:lang w:val="en-GB" w:eastAsia="it-IT"/>
              </w:rPr>
              <w:t>The interested party is entitled to exercise the rights under Art.15 et seq. of EU Reg. 679/2016 (summarized) directly against the Holder, by registered mail to the attention of &lt;INDICA</w:t>
            </w:r>
            <w:r w:rsidRPr="0072540E">
              <w:rPr>
                <w:rFonts w:eastAsia="ヒラギノ角ゴ Pro W3" w:cs="Calibri"/>
                <w:i/>
                <w:iCs/>
                <w:color w:val="767171" w:themeColor="background2" w:themeShade="80"/>
                <w:sz w:val="20"/>
                <w:szCs w:val="18"/>
                <w:lang w:val="en-GB" w:eastAsia="it-IT"/>
              </w:rPr>
              <w:t>T</w:t>
            </w:r>
            <w:r w:rsidRPr="0072540E">
              <w:rPr>
                <w:rFonts w:eastAsia="ヒラギノ角ゴ Pro W3" w:cs="Calibri"/>
                <w:i/>
                <w:iCs/>
                <w:color w:val="767171" w:themeColor="background2" w:themeShade="80"/>
                <w:sz w:val="20"/>
                <w:szCs w:val="18"/>
                <w:lang w:val="en-GB" w:eastAsia="it-IT"/>
              </w:rPr>
              <w:t xml:space="preserve">E&gt; or by e-mail &lt;INDICATE&gt; </w:t>
            </w:r>
          </w:p>
          <w:p w14:paraId="367537D7" w14:textId="101B5AA3" w:rsidR="00965B53" w:rsidRDefault="00965B53" w:rsidP="0072540E">
            <w:pPr>
              <w:spacing w:before="120" w:after="120" w:line="276" w:lineRule="auto"/>
              <w:ind w:left="77" w:right="155"/>
              <w:jc w:val="both"/>
              <w:rPr>
                <w:rFonts w:eastAsia="ヒラギノ角ゴ Pro W3" w:cs="Calibri"/>
                <w:i/>
                <w:iCs/>
                <w:color w:val="767171" w:themeColor="background2" w:themeShade="80"/>
                <w:sz w:val="20"/>
                <w:szCs w:val="18"/>
                <w:lang w:val="en-GB" w:eastAsia="it-IT"/>
              </w:rPr>
            </w:pPr>
            <w:r w:rsidRPr="0072540E">
              <w:rPr>
                <w:rFonts w:eastAsia="ヒラギノ角ゴ Pro W3" w:cs="Calibri"/>
                <w:i/>
                <w:iCs/>
                <w:color w:val="767171" w:themeColor="background2" w:themeShade="80"/>
                <w:sz w:val="20"/>
                <w:szCs w:val="18"/>
                <w:lang w:val="en-GB" w:eastAsia="it-IT"/>
              </w:rPr>
              <w:t>In order to exercise the envisaged rights and thus to obtain information on the personal data conferred and processed, to know the detailed list of external data processors, or to modify, update, rectify or delete personal data concerning him/her, in case of proven interest, the person concerned may contact the Responsible indicated above.</w:t>
            </w:r>
          </w:p>
          <w:p w14:paraId="7C3E59AC" w14:textId="77777777" w:rsidR="00965B53" w:rsidRPr="0072540E" w:rsidRDefault="00965B53" w:rsidP="0072540E">
            <w:pPr>
              <w:spacing w:before="240" w:line="276" w:lineRule="auto"/>
              <w:ind w:left="77" w:right="155"/>
              <w:jc w:val="center"/>
              <w:rPr>
                <w:rFonts w:eastAsia="ヒラギノ角ゴ Pro W3" w:cs="Calibri"/>
                <w:b/>
                <w:bCs/>
                <w:i/>
                <w:iCs/>
                <w:color w:val="767171" w:themeColor="background2" w:themeShade="80"/>
                <w:sz w:val="20"/>
                <w:szCs w:val="18"/>
                <w:lang w:val="en-GB" w:eastAsia="it-IT"/>
              </w:rPr>
            </w:pPr>
            <w:r w:rsidRPr="0072540E">
              <w:rPr>
                <w:rFonts w:eastAsia="ヒラギノ角ゴ Pro W3" w:cs="Calibri"/>
                <w:b/>
                <w:bCs/>
                <w:i/>
                <w:iCs/>
                <w:color w:val="767171" w:themeColor="background2" w:themeShade="80"/>
                <w:sz w:val="20"/>
                <w:szCs w:val="18"/>
                <w:lang w:val="en-GB" w:eastAsia="it-IT"/>
              </w:rPr>
              <w:t>Article 15 | Right of access by the data subject</w:t>
            </w:r>
          </w:p>
          <w:p w14:paraId="7F0326C6" w14:textId="664A03AC" w:rsidR="00965B53" w:rsidRDefault="00965B53" w:rsidP="0072540E">
            <w:pPr>
              <w:spacing w:before="240" w:line="276" w:lineRule="auto"/>
              <w:ind w:left="77" w:right="155"/>
              <w:jc w:val="both"/>
              <w:rPr>
                <w:rFonts w:eastAsia="ヒラギノ角ゴ Pro W3" w:cs="Calibri"/>
                <w:i/>
                <w:iCs/>
                <w:color w:val="767171" w:themeColor="background2" w:themeShade="80"/>
                <w:sz w:val="20"/>
                <w:szCs w:val="18"/>
                <w:lang w:val="en-GB" w:eastAsia="it-IT"/>
              </w:rPr>
            </w:pPr>
            <w:r w:rsidRPr="0072540E">
              <w:rPr>
                <w:rFonts w:eastAsia="ヒラギノ角ゴ Pro W3" w:cs="Calibri"/>
                <w:i/>
                <w:iCs/>
                <w:color w:val="767171" w:themeColor="background2" w:themeShade="80"/>
                <w:sz w:val="20"/>
                <w:szCs w:val="18"/>
                <w:lang w:val="en-GB" w:eastAsia="it-IT"/>
              </w:rPr>
              <w:lastRenderedPageBreak/>
              <w:t>The data subject shall have the right to obtain from the controller confirmation as to whether or not personal data concerning him or her are being processed, and, where that is the case, access to the personal data and the following information:</w:t>
            </w:r>
          </w:p>
          <w:p w14:paraId="36F36D8C" w14:textId="77777777" w:rsidR="00965B53" w:rsidRPr="0072540E" w:rsidRDefault="00965B53" w:rsidP="00965B53">
            <w:pPr>
              <w:pStyle w:val="Paragrafoelenco"/>
              <w:numPr>
                <w:ilvl w:val="0"/>
                <w:numId w:val="5"/>
              </w:numPr>
              <w:spacing w:before="60" w:line="276" w:lineRule="auto"/>
              <w:ind w:left="714" w:right="153" w:hanging="357"/>
              <w:rPr>
                <w:rFonts w:ascii="DINPro" w:eastAsia="ヒラギノ角ゴ Pro W3" w:hAnsi="DINPro" w:cs="Calibri"/>
                <w:i/>
                <w:iCs/>
                <w:color w:val="767171" w:themeColor="background2" w:themeShade="80"/>
                <w:kern w:val="0"/>
                <w:sz w:val="20"/>
                <w:szCs w:val="18"/>
                <w:lang w:val="en-GB" w:eastAsia="it-IT" w:bidi="ar-SA"/>
              </w:rPr>
            </w:pPr>
            <w:r w:rsidRPr="0072540E">
              <w:rPr>
                <w:rFonts w:ascii="DINPro" w:eastAsia="ヒラギノ角ゴ Pro W3" w:hAnsi="DINPro" w:cs="Calibri"/>
                <w:i/>
                <w:iCs/>
                <w:color w:val="767171" w:themeColor="background2" w:themeShade="80"/>
                <w:kern w:val="0"/>
                <w:sz w:val="20"/>
                <w:szCs w:val="18"/>
                <w:lang w:val="en-GB" w:eastAsia="it-IT" w:bidi="ar-SA"/>
              </w:rPr>
              <w:t>the purposes of the processing;</w:t>
            </w:r>
          </w:p>
          <w:p w14:paraId="33BE51D3" w14:textId="77777777" w:rsidR="00965B53" w:rsidRPr="0072540E" w:rsidRDefault="00965B53" w:rsidP="009F5D78">
            <w:pPr>
              <w:pStyle w:val="Paragrafoelenco"/>
              <w:numPr>
                <w:ilvl w:val="0"/>
                <w:numId w:val="5"/>
              </w:numPr>
              <w:spacing w:line="276" w:lineRule="auto"/>
              <w:ind w:right="155"/>
              <w:rPr>
                <w:rFonts w:ascii="DINPro" w:eastAsia="ヒラギノ角ゴ Pro W3" w:hAnsi="DINPro" w:cs="Calibri"/>
                <w:i/>
                <w:iCs/>
                <w:color w:val="767171" w:themeColor="background2" w:themeShade="80"/>
                <w:kern w:val="0"/>
                <w:sz w:val="20"/>
                <w:szCs w:val="18"/>
                <w:lang w:val="en-GB" w:eastAsia="it-IT" w:bidi="ar-SA"/>
              </w:rPr>
            </w:pPr>
            <w:r w:rsidRPr="0072540E">
              <w:rPr>
                <w:rFonts w:ascii="DINPro" w:eastAsia="ヒラギノ角ゴ Pro W3" w:hAnsi="DINPro" w:cs="Calibri"/>
                <w:i/>
                <w:iCs/>
                <w:color w:val="767171" w:themeColor="background2" w:themeShade="80"/>
                <w:kern w:val="0"/>
                <w:sz w:val="20"/>
                <w:szCs w:val="18"/>
                <w:lang w:val="en-GB" w:eastAsia="it-IT" w:bidi="ar-SA"/>
              </w:rPr>
              <w:t>the categories of personal data concerned;</w:t>
            </w:r>
          </w:p>
          <w:p w14:paraId="2755EDCF" w14:textId="77777777" w:rsidR="00965B53" w:rsidRPr="0072540E" w:rsidRDefault="00965B53" w:rsidP="009F5D78">
            <w:pPr>
              <w:pStyle w:val="Paragrafoelenco"/>
              <w:numPr>
                <w:ilvl w:val="0"/>
                <w:numId w:val="5"/>
              </w:numPr>
              <w:spacing w:line="276" w:lineRule="auto"/>
              <w:ind w:right="155"/>
              <w:rPr>
                <w:rFonts w:ascii="DINPro" w:eastAsia="ヒラギノ角ゴ Pro W3" w:hAnsi="DINPro" w:cs="Calibri"/>
                <w:i/>
                <w:iCs/>
                <w:color w:val="767171" w:themeColor="background2" w:themeShade="80"/>
                <w:kern w:val="0"/>
                <w:sz w:val="20"/>
                <w:szCs w:val="18"/>
                <w:lang w:val="en-GB" w:eastAsia="it-IT" w:bidi="ar-SA"/>
              </w:rPr>
            </w:pPr>
            <w:r w:rsidRPr="0072540E">
              <w:rPr>
                <w:rFonts w:ascii="DINPro" w:eastAsia="ヒラギノ角ゴ Pro W3" w:hAnsi="DINPro" w:cs="Calibri"/>
                <w:i/>
                <w:iCs/>
                <w:color w:val="767171" w:themeColor="background2" w:themeShade="80"/>
                <w:kern w:val="0"/>
                <w:sz w:val="20"/>
                <w:szCs w:val="18"/>
                <w:lang w:val="en-GB" w:eastAsia="it-IT" w:bidi="ar-SA"/>
              </w:rPr>
              <w:t>the recipients or categories of recipient to whom the personal data have been or will be disclosed, in particular recipients in third countries or international organisations;</w:t>
            </w:r>
          </w:p>
          <w:p w14:paraId="2690F618" w14:textId="77777777" w:rsidR="00965B53" w:rsidRPr="0072540E" w:rsidRDefault="00965B53" w:rsidP="009F5D78">
            <w:pPr>
              <w:pStyle w:val="Paragrafoelenco"/>
              <w:numPr>
                <w:ilvl w:val="0"/>
                <w:numId w:val="5"/>
              </w:numPr>
              <w:spacing w:line="276" w:lineRule="auto"/>
              <w:ind w:right="155"/>
              <w:rPr>
                <w:rFonts w:ascii="DINPro" w:eastAsia="ヒラギノ角ゴ Pro W3" w:hAnsi="DINPro" w:cs="Calibri"/>
                <w:i/>
                <w:iCs/>
                <w:color w:val="767171" w:themeColor="background2" w:themeShade="80"/>
                <w:kern w:val="0"/>
                <w:sz w:val="20"/>
                <w:szCs w:val="18"/>
                <w:lang w:val="en-GB" w:eastAsia="it-IT" w:bidi="ar-SA"/>
              </w:rPr>
            </w:pPr>
            <w:r w:rsidRPr="0072540E">
              <w:rPr>
                <w:rFonts w:ascii="DINPro" w:eastAsia="ヒラギノ角ゴ Pro W3" w:hAnsi="DINPro" w:cs="Calibri"/>
                <w:i/>
                <w:iCs/>
                <w:color w:val="767171" w:themeColor="background2" w:themeShade="80"/>
                <w:kern w:val="0"/>
                <w:sz w:val="20"/>
                <w:szCs w:val="18"/>
                <w:lang w:val="en-GB" w:eastAsia="it-IT" w:bidi="ar-SA"/>
              </w:rPr>
              <w:t>where possible, the envisaged period for which the personal data will be stored, or, if not possible, the criteria used to determine that period;</w:t>
            </w:r>
          </w:p>
          <w:p w14:paraId="223DACAB" w14:textId="77777777" w:rsidR="00965B53" w:rsidRPr="0072540E" w:rsidRDefault="00965B53" w:rsidP="009F5D78">
            <w:pPr>
              <w:pStyle w:val="Paragrafoelenco"/>
              <w:numPr>
                <w:ilvl w:val="0"/>
                <w:numId w:val="5"/>
              </w:numPr>
              <w:spacing w:line="276" w:lineRule="auto"/>
              <w:ind w:right="155"/>
              <w:rPr>
                <w:rFonts w:ascii="DINPro" w:eastAsia="ヒラギノ角ゴ Pro W3" w:hAnsi="DINPro" w:cs="Calibri"/>
                <w:i/>
                <w:iCs/>
                <w:color w:val="767171" w:themeColor="background2" w:themeShade="80"/>
                <w:kern w:val="0"/>
                <w:sz w:val="20"/>
                <w:szCs w:val="18"/>
                <w:lang w:val="en-GB" w:eastAsia="it-IT" w:bidi="ar-SA"/>
              </w:rPr>
            </w:pPr>
            <w:r w:rsidRPr="0072540E">
              <w:rPr>
                <w:rFonts w:ascii="DINPro" w:eastAsia="ヒラギノ角ゴ Pro W3" w:hAnsi="DINPro" w:cs="Calibri"/>
                <w:i/>
                <w:iCs/>
                <w:color w:val="767171" w:themeColor="background2" w:themeShade="80"/>
                <w:kern w:val="0"/>
                <w:sz w:val="20"/>
                <w:szCs w:val="18"/>
                <w:lang w:val="en-GB" w:eastAsia="it-IT" w:bidi="ar-SA"/>
              </w:rPr>
              <w:t>the existence of the right to request from the controller rectification or erasure of personal data or restriction of processing of personal data concerning the data subject or to object to such processing;</w:t>
            </w:r>
          </w:p>
          <w:p w14:paraId="3315ED92" w14:textId="77777777" w:rsidR="00965B53" w:rsidRPr="0072540E" w:rsidRDefault="00965B53" w:rsidP="009F5D78">
            <w:pPr>
              <w:pStyle w:val="Paragrafoelenco"/>
              <w:numPr>
                <w:ilvl w:val="0"/>
                <w:numId w:val="5"/>
              </w:numPr>
              <w:spacing w:line="276" w:lineRule="auto"/>
              <w:ind w:right="155"/>
              <w:rPr>
                <w:rFonts w:ascii="DINPro" w:eastAsia="ヒラギノ角ゴ Pro W3" w:hAnsi="DINPro" w:cs="Calibri"/>
                <w:i/>
                <w:iCs/>
                <w:color w:val="767171" w:themeColor="background2" w:themeShade="80"/>
                <w:kern w:val="0"/>
                <w:sz w:val="20"/>
                <w:szCs w:val="18"/>
                <w:lang w:val="en-GB" w:eastAsia="it-IT" w:bidi="ar-SA"/>
              </w:rPr>
            </w:pPr>
            <w:r w:rsidRPr="0072540E">
              <w:rPr>
                <w:rFonts w:ascii="DINPro" w:eastAsia="ヒラギノ角ゴ Pro W3" w:hAnsi="DINPro" w:cs="Calibri"/>
                <w:i/>
                <w:iCs/>
                <w:color w:val="767171" w:themeColor="background2" w:themeShade="80"/>
                <w:kern w:val="0"/>
                <w:sz w:val="20"/>
                <w:szCs w:val="18"/>
                <w:lang w:val="en-GB" w:eastAsia="it-IT" w:bidi="ar-SA"/>
              </w:rPr>
              <w:t>the right to lodge a complaint with a supervisory authority;</w:t>
            </w:r>
          </w:p>
          <w:p w14:paraId="6B47BE85" w14:textId="77777777" w:rsidR="00965B53" w:rsidRPr="0072540E" w:rsidRDefault="00965B53" w:rsidP="009F5D78">
            <w:pPr>
              <w:pStyle w:val="Paragrafoelenco"/>
              <w:numPr>
                <w:ilvl w:val="0"/>
                <w:numId w:val="5"/>
              </w:numPr>
              <w:spacing w:line="276" w:lineRule="auto"/>
              <w:ind w:right="155"/>
              <w:rPr>
                <w:rFonts w:ascii="DINPro" w:eastAsia="ヒラギノ角ゴ Pro W3" w:hAnsi="DINPro" w:cs="Calibri"/>
                <w:i/>
                <w:iCs/>
                <w:color w:val="767171" w:themeColor="background2" w:themeShade="80"/>
                <w:kern w:val="0"/>
                <w:sz w:val="20"/>
                <w:szCs w:val="18"/>
                <w:lang w:val="en-GB" w:eastAsia="it-IT" w:bidi="ar-SA"/>
              </w:rPr>
            </w:pPr>
            <w:r w:rsidRPr="0072540E">
              <w:rPr>
                <w:rFonts w:ascii="DINPro" w:eastAsia="ヒラギノ角ゴ Pro W3" w:hAnsi="DINPro" w:cs="Calibri"/>
                <w:i/>
                <w:iCs/>
                <w:color w:val="767171" w:themeColor="background2" w:themeShade="80"/>
                <w:kern w:val="0"/>
                <w:sz w:val="20"/>
                <w:szCs w:val="18"/>
                <w:lang w:val="en-GB" w:eastAsia="it-IT" w:bidi="ar-SA"/>
              </w:rPr>
              <w:t>where the personal data are not collected from the data subject, any available information as to their source;</w:t>
            </w:r>
          </w:p>
          <w:p w14:paraId="3A64F545" w14:textId="77777777" w:rsidR="00965B53" w:rsidRPr="0072540E" w:rsidRDefault="00965B53" w:rsidP="009F5D78">
            <w:pPr>
              <w:pStyle w:val="Paragrafoelenco"/>
              <w:numPr>
                <w:ilvl w:val="0"/>
                <w:numId w:val="6"/>
              </w:numPr>
              <w:spacing w:line="276" w:lineRule="auto"/>
              <w:ind w:right="155"/>
              <w:rPr>
                <w:rFonts w:ascii="DINPro" w:eastAsia="ヒラギノ角ゴ Pro W3" w:hAnsi="DINPro" w:cs="Calibri"/>
                <w:i/>
                <w:iCs/>
                <w:color w:val="767171" w:themeColor="background2" w:themeShade="80"/>
                <w:kern w:val="0"/>
                <w:sz w:val="20"/>
                <w:szCs w:val="18"/>
                <w:lang w:val="en-GB" w:eastAsia="it-IT" w:bidi="ar-SA"/>
              </w:rPr>
            </w:pPr>
            <w:r w:rsidRPr="0072540E">
              <w:rPr>
                <w:rFonts w:ascii="DINPro" w:eastAsia="ヒラギノ角ゴ Pro W3" w:hAnsi="DINPro" w:cs="Calibri"/>
                <w:i/>
                <w:iCs/>
                <w:color w:val="767171" w:themeColor="background2" w:themeShade="80"/>
                <w:kern w:val="0"/>
                <w:sz w:val="20"/>
                <w:szCs w:val="18"/>
                <w:lang w:val="en-GB" w:eastAsia="it-IT" w:bidi="ar-SA"/>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0E9CBD15" w14:textId="03BF7211" w:rsidR="00965B53" w:rsidRPr="0072540E" w:rsidRDefault="00965B53" w:rsidP="0072540E">
            <w:pPr>
              <w:spacing w:before="240" w:line="276" w:lineRule="auto"/>
              <w:ind w:left="77" w:right="155"/>
              <w:jc w:val="center"/>
              <w:rPr>
                <w:rFonts w:eastAsia="ヒラギノ角ゴ Pro W3" w:cs="Calibri"/>
                <w:b/>
                <w:bCs/>
                <w:i/>
                <w:iCs/>
                <w:color w:val="767171" w:themeColor="background2" w:themeShade="80"/>
                <w:sz w:val="20"/>
                <w:szCs w:val="18"/>
                <w:lang w:val="en-GB" w:eastAsia="it-IT"/>
              </w:rPr>
            </w:pPr>
            <w:r w:rsidRPr="0072540E">
              <w:rPr>
                <w:rFonts w:eastAsia="ヒラギノ角ゴ Pro W3" w:cs="Calibri"/>
                <w:b/>
                <w:bCs/>
                <w:i/>
                <w:iCs/>
                <w:color w:val="767171" w:themeColor="background2" w:themeShade="80"/>
                <w:sz w:val="20"/>
                <w:szCs w:val="18"/>
                <w:lang w:val="en-GB" w:eastAsia="it-IT"/>
              </w:rPr>
              <w:t>Article 16 |</w:t>
            </w:r>
            <w:r>
              <w:rPr>
                <w:rFonts w:eastAsia="ヒラギノ角ゴ Pro W3" w:cs="Calibri"/>
                <w:b/>
                <w:bCs/>
                <w:i/>
                <w:iCs/>
                <w:color w:val="767171" w:themeColor="background2" w:themeShade="80"/>
                <w:sz w:val="20"/>
                <w:szCs w:val="18"/>
                <w:lang w:val="en-GB" w:eastAsia="it-IT"/>
              </w:rPr>
              <w:t xml:space="preserve"> </w:t>
            </w:r>
            <w:r w:rsidRPr="0072540E">
              <w:rPr>
                <w:rFonts w:eastAsia="ヒラギノ角ゴ Pro W3" w:cs="Calibri"/>
                <w:b/>
                <w:bCs/>
                <w:i/>
                <w:iCs/>
                <w:color w:val="767171" w:themeColor="background2" w:themeShade="80"/>
                <w:sz w:val="20"/>
                <w:szCs w:val="18"/>
                <w:lang w:val="en-GB" w:eastAsia="it-IT"/>
              </w:rPr>
              <w:t>Right to rectification</w:t>
            </w:r>
          </w:p>
          <w:p w14:paraId="2E0E761E" w14:textId="17649038" w:rsidR="00965B53" w:rsidRDefault="00965B53" w:rsidP="0072540E">
            <w:pPr>
              <w:spacing w:before="240" w:line="276" w:lineRule="auto"/>
              <w:ind w:left="77" w:right="155"/>
              <w:jc w:val="both"/>
              <w:rPr>
                <w:rFonts w:eastAsia="ヒラギノ角ゴ Pro W3" w:cs="Calibri"/>
                <w:i/>
                <w:iCs/>
                <w:color w:val="767171" w:themeColor="background2" w:themeShade="80"/>
                <w:sz w:val="20"/>
                <w:szCs w:val="18"/>
                <w:lang w:val="en-GB" w:eastAsia="it-IT"/>
              </w:rPr>
            </w:pPr>
            <w:r w:rsidRPr="0072540E">
              <w:rPr>
                <w:rFonts w:eastAsia="ヒラギノ角ゴ Pro W3" w:cs="Calibri"/>
                <w:i/>
                <w:iCs/>
                <w:color w:val="767171" w:themeColor="background2" w:themeShade="80"/>
                <w:sz w:val="20"/>
                <w:szCs w:val="18"/>
                <w:lang w:val="en-GB" w:eastAsia="it-IT"/>
              </w:rPr>
              <w:t>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w:t>
            </w:r>
          </w:p>
          <w:p w14:paraId="62697491" w14:textId="6287B1F7" w:rsidR="00965B53" w:rsidRPr="0072540E" w:rsidRDefault="00965B53" w:rsidP="0072540E">
            <w:pPr>
              <w:spacing w:before="240" w:line="276" w:lineRule="auto"/>
              <w:ind w:left="77" w:right="155"/>
              <w:jc w:val="center"/>
              <w:rPr>
                <w:rFonts w:eastAsia="ヒラギノ角ゴ Pro W3" w:cs="Calibri"/>
                <w:b/>
                <w:bCs/>
                <w:i/>
                <w:iCs/>
                <w:color w:val="767171" w:themeColor="background2" w:themeShade="80"/>
                <w:sz w:val="20"/>
                <w:szCs w:val="18"/>
                <w:lang w:val="en-GB" w:eastAsia="it-IT"/>
              </w:rPr>
            </w:pPr>
            <w:r w:rsidRPr="0072540E">
              <w:rPr>
                <w:rFonts w:eastAsia="ヒラギノ角ゴ Pro W3" w:cs="Calibri"/>
                <w:b/>
                <w:bCs/>
                <w:i/>
                <w:iCs/>
                <w:color w:val="767171" w:themeColor="background2" w:themeShade="80"/>
                <w:sz w:val="20"/>
                <w:szCs w:val="18"/>
                <w:lang w:val="en-GB" w:eastAsia="it-IT"/>
              </w:rPr>
              <w:t>Article 17 |</w:t>
            </w:r>
            <w:r>
              <w:rPr>
                <w:rFonts w:eastAsia="ヒラギノ角ゴ Pro W3" w:cs="Calibri"/>
                <w:b/>
                <w:bCs/>
                <w:i/>
                <w:iCs/>
                <w:color w:val="767171" w:themeColor="background2" w:themeShade="80"/>
                <w:sz w:val="20"/>
                <w:szCs w:val="18"/>
                <w:lang w:val="en-GB" w:eastAsia="it-IT"/>
              </w:rPr>
              <w:t xml:space="preserve"> </w:t>
            </w:r>
            <w:r w:rsidRPr="0072540E">
              <w:rPr>
                <w:rFonts w:eastAsia="ヒラギノ角ゴ Pro W3" w:cs="Calibri"/>
                <w:b/>
                <w:bCs/>
                <w:i/>
                <w:iCs/>
                <w:color w:val="767171" w:themeColor="background2" w:themeShade="80"/>
                <w:sz w:val="20"/>
                <w:szCs w:val="18"/>
                <w:lang w:val="en-GB" w:eastAsia="it-IT"/>
              </w:rPr>
              <w:t>Right to erasure (‘right to be forgotten’)</w:t>
            </w:r>
          </w:p>
          <w:p w14:paraId="2F51E207" w14:textId="02A9BDC4" w:rsidR="00965B53" w:rsidRPr="0072540E" w:rsidRDefault="00965B53" w:rsidP="0072540E">
            <w:pPr>
              <w:spacing w:before="240" w:after="240"/>
              <w:ind w:left="79" w:right="153"/>
              <w:jc w:val="both"/>
              <w:rPr>
                <w:rFonts w:eastAsia="ヒラギノ角ゴ Pro W3" w:cs="Calibri"/>
                <w:i/>
                <w:iCs/>
                <w:color w:val="767171" w:themeColor="background2" w:themeShade="80"/>
                <w:sz w:val="22"/>
                <w:szCs w:val="20"/>
                <w:lang w:val="en-GB" w:eastAsia="it-IT"/>
              </w:rPr>
            </w:pPr>
            <w:r w:rsidRPr="0072540E">
              <w:rPr>
                <w:rFonts w:eastAsia="ヒラギノ角ゴ Pro W3" w:cs="Calibri"/>
                <w:i/>
                <w:iCs/>
                <w:color w:val="767171" w:themeColor="background2" w:themeShade="80"/>
                <w:sz w:val="20"/>
                <w:szCs w:val="18"/>
                <w:lang w:val="en-GB" w:eastAsia="it-IT"/>
              </w:rPr>
              <w:t>The data subject shall have the right to obtain from the controller the erasure of personal data concerning him or her without undue delay and the controller shall have the obligation to erase personal data without undue delay […]</w:t>
            </w:r>
          </w:p>
        </w:tc>
      </w:tr>
    </w:tbl>
    <w:p w14:paraId="2A005DE7" w14:textId="77777777" w:rsidR="00ED3BA1" w:rsidRDefault="00ED3BA1" w:rsidP="005423E2">
      <w:pPr>
        <w:spacing w:before="240"/>
        <w:rPr>
          <w:rFonts w:cs="Arial"/>
          <w:b/>
          <w:szCs w:val="22"/>
          <w:lang w:eastAsia="it-IT"/>
        </w:rPr>
      </w:pPr>
      <w:r w:rsidRPr="00396A97">
        <w:rPr>
          <w:rFonts w:cs="Arial"/>
          <w:b/>
          <w:szCs w:val="22"/>
          <w:lang w:eastAsia="it-IT"/>
        </w:rPr>
        <w:lastRenderedPageBreak/>
        <w:t xml:space="preserve">Data Protection </w:t>
      </w:r>
      <w:r>
        <w:rPr>
          <w:rFonts w:cs="Arial"/>
          <w:b/>
          <w:szCs w:val="22"/>
          <w:lang w:eastAsia="it-IT"/>
        </w:rPr>
        <w:t>–</w:t>
      </w:r>
      <w:r w:rsidRPr="00396A97">
        <w:rPr>
          <w:rFonts w:cs="Arial"/>
          <w:b/>
          <w:szCs w:val="22"/>
          <w:lang w:eastAsia="it-IT"/>
        </w:rPr>
        <w:t xml:space="preserve"> Consent</w:t>
      </w:r>
    </w:p>
    <w:p w14:paraId="384A5AE3" w14:textId="77777777" w:rsidR="0072540E" w:rsidRDefault="0072540E" w:rsidP="005423E2">
      <w:pPr>
        <w:spacing w:before="240"/>
        <w:rPr>
          <w:rFonts w:cs="Arial"/>
          <w:bCs/>
          <w:szCs w:val="22"/>
          <w:lang w:val="en-GB" w:eastAsia="it-IT"/>
        </w:rPr>
      </w:pPr>
      <w:r w:rsidRPr="00B6035C">
        <w:rPr>
          <w:rFonts w:cs="Arial"/>
          <w:bCs/>
          <w:szCs w:val="22"/>
          <w:lang w:val="en-GB" w:eastAsia="it-IT"/>
        </w:rPr>
        <w:t>I have received information regarding the purposes of personal data processing for which:</w:t>
      </w:r>
    </w:p>
    <w:p w14:paraId="178D88D0" w14:textId="77777777" w:rsidR="0072540E" w:rsidRDefault="0072540E" w:rsidP="0072540E">
      <w:pPr>
        <w:rPr>
          <w:rFonts w:cs="Arial"/>
          <w:bCs/>
          <w:szCs w:val="22"/>
          <w:lang w:val="en-GB" w:eastAsia="it-IT"/>
        </w:rPr>
      </w:pPr>
    </w:p>
    <w:p w14:paraId="7435130C" w14:textId="77777777" w:rsidR="0072540E" w:rsidRPr="00B6035C" w:rsidRDefault="0072540E" w:rsidP="0072540E">
      <w:pPr>
        <w:pStyle w:val="Paragrafoelenco"/>
        <w:numPr>
          <w:ilvl w:val="0"/>
          <w:numId w:val="2"/>
        </w:numPr>
        <w:spacing w:line="360" w:lineRule="auto"/>
        <w:rPr>
          <w:rFonts w:cs="Arial"/>
          <w:bCs/>
          <w:szCs w:val="22"/>
          <w:lang w:val="en-GB" w:eastAsia="it-IT"/>
        </w:rPr>
      </w:pPr>
      <w:r w:rsidRPr="00B6035C">
        <w:rPr>
          <w:rFonts w:cs="Arial"/>
          <w:bCs/>
          <w:szCs w:val="22"/>
          <w:lang w:val="en-GB" w:eastAsia="it-IT"/>
        </w:rPr>
        <w:t>I give my consent</w:t>
      </w:r>
    </w:p>
    <w:p w14:paraId="3328A8D9" w14:textId="77777777" w:rsidR="0072540E" w:rsidRPr="00B6035C" w:rsidRDefault="0072540E" w:rsidP="0072540E">
      <w:pPr>
        <w:pStyle w:val="Paragrafoelenco"/>
        <w:numPr>
          <w:ilvl w:val="0"/>
          <w:numId w:val="2"/>
        </w:numPr>
        <w:spacing w:line="360" w:lineRule="auto"/>
        <w:rPr>
          <w:rFonts w:cs="Arial"/>
          <w:bCs/>
          <w:szCs w:val="22"/>
          <w:lang w:val="en-GB" w:eastAsia="it-IT"/>
        </w:rPr>
      </w:pPr>
      <w:r w:rsidRPr="00B6035C">
        <w:rPr>
          <w:rFonts w:cs="Arial"/>
          <w:bCs/>
          <w:szCs w:val="22"/>
          <w:lang w:val="en-GB" w:eastAsia="it-IT"/>
        </w:rPr>
        <w:t>I deny my consent</w:t>
      </w:r>
    </w:p>
    <w:p w14:paraId="6F5B4BB9" w14:textId="77777777" w:rsidR="00ED3BA1" w:rsidRPr="00396A97" w:rsidRDefault="00ED3BA1" w:rsidP="00ED3BA1">
      <w:pPr>
        <w:rPr>
          <w:rFonts w:cs="Calibri"/>
          <w:szCs w:val="22"/>
          <w:lang w:eastAsia="it-IT"/>
        </w:rPr>
      </w:pPr>
    </w:p>
    <w:p w14:paraId="032BFA88" w14:textId="297F2BB7" w:rsidR="00ED3BA1" w:rsidRDefault="00ED3BA1" w:rsidP="00ED3BA1">
      <w:pPr>
        <w:rPr>
          <w:rFonts w:cs="Calibri"/>
          <w:szCs w:val="22"/>
          <w:lang w:eastAsia="it-IT"/>
        </w:rPr>
      </w:pPr>
      <w:r>
        <w:rPr>
          <w:rFonts w:cs="Calibri"/>
          <w:szCs w:val="22"/>
          <w:lang w:eastAsia="it-IT"/>
        </w:rPr>
        <w:t>P</w:t>
      </w:r>
      <w:r w:rsidRPr="00396A97">
        <w:rPr>
          <w:rFonts w:cs="Calibri"/>
          <w:szCs w:val="22"/>
          <w:lang w:eastAsia="it-IT"/>
        </w:rPr>
        <w:t>lace</w:t>
      </w:r>
      <w:r w:rsidR="005423E2">
        <w:rPr>
          <w:rFonts w:cs="Calibri"/>
          <w:szCs w:val="22"/>
          <w:lang w:eastAsia="it-IT"/>
        </w:rPr>
        <w:t xml:space="preserve"> and Date</w:t>
      </w:r>
      <w:r>
        <w:rPr>
          <w:rFonts w:cs="Calibri"/>
          <w:szCs w:val="22"/>
          <w:lang w:eastAsia="it-IT"/>
        </w:rPr>
        <w:t>______________________</w:t>
      </w:r>
      <w:r w:rsidR="005423E2">
        <w:rPr>
          <w:rFonts w:cs="Calibri"/>
          <w:szCs w:val="22"/>
          <w:lang w:eastAsia="it-IT"/>
        </w:rPr>
        <w:t>_</w:t>
      </w:r>
    </w:p>
    <w:p w14:paraId="7DF020E4" w14:textId="77777777" w:rsidR="005423E2" w:rsidRDefault="005423E2" w:rsidP="0018179F">
      <w:pPr>
        <w:rPr>
          <w:rFonts w:cs="Calibri"/>
          <w:szCs w:val="22"/>
          <w:lang w:eastAsia="it-IT"/>
        </w:rPr>
      </w:pPr>
    </w:p>
    <w:p w14:paraId="302834FD" w14:textId="0EBCD97C" w:rsidR="0018179F" w:rsidRPr="0018179F" w:rsidRDefault="00ED3BA1" w:rsidP="0018179F">
      <w:pPr>
        <w:rPr>
          <w:rFonts w:ascii="Arial" w:hAnsi="Arial" w:cs="Arial"/>
        </w:rPr>
      </w:pPr>
      <w:r w:rsidRPr="00396A97">
        <w:rPr>
          <w:rFonts w:cs="Calibri"/>
          <w:szCs w:val="22"/>
          <w:lang w:eastAsia="it-IT"/>
        </w:rPr>
        <w:t>Signature</w:t>
      </w:r>
      <w:r>
        <w:rPr>
          <w:rFonts w:cs="Calibri"/>
          <w:szCs w:val="22"/>
          <w:lang w:eastAsia="it-IT"/>
        </w:rPr>
        <w:t xml:space="preserve"> ___________________</w:t>
      </w:r>
      <w:r>
        <w:rPr>
          <w:rFonts w:cs="Calibri"/>
          <w:szCs w:val="22"/>
          <w:lang w:eastAsia="it-IT"/>
        </w:rPr>
        <w:tab/>
      </w:r>
      <w:r>
        <w:rPr>
          <w:rFonts w:cs="Calibri"/>
          <w:szCs w:val="22"/>
          <w:lang w:eastAsia="it-IT"/>
        </w:rPr>
        <w:tab/>
      </w:r>
      <w:r w:rsidR="009A5785" w:rsidRPr="004E7A41">
        <w:rPr>
          <w:rFonts w:ascii="Arial" w:hAnsi="Arial" w:cs="Arial"/>
          <w:noProof/>
        </w:rPr>
        <mc:AlternateContent>
          <mc:Choice Requires="wps">
            <w:drawing>
              <wp:anchor distT="0" distB="0" distL="114300" distR="114300" simplePos="0" relativeHeight="251659264" behindDoc="0" locked="0" layoutInCell="1" allowOverlap="1" wp14:anchorId="11859D90" wp14:editId="4DFA5402">
                <wp:simplePos x="0" y="0"/>
                <wp:positionH relativeFrom="column">
                  <wp:posOffset>-448919</wp:posOffset>
                </wp:positionH>
                <wp:positionV relativeFrom="paragraph">
                  <wp:posOffset>9608185</wp:posOffset>
                </wp:positionV>
                <wp:extent cx="2972435" cy="0"/>
                <wp:effectExtent l="0" t="12700" r="24765" b="12700"/>
                <wp:wrapNone/>
                <wp:docPr id="3" name="Straight Connector 3"/>
                <wp:cNvGraphicFramePr/>
                <a:graphic xmlns:a="http://schemas.openxmlformats.org/drawingml/2006/main">
                  <a:graphicData uri="http://schemas.microsoft.com/office/word/2010/wordprocessingShape">
                    <wps:wsp>
                      <wps:cNvCnPr/>
                      <wps:spPr>
                        <a:xfrm>
                          <a:off x="0" y="0"/>
                          <a:ext cx="2972435" cy="0"/>
                        </a:xfrm>
                        <a:prstGeom prst="line">
                          <a:avLst/>
                        </a:prstGeom>
                        <a:ln w="28575">
                          <a:solidFill>
                            <a:srgbClr val="22B5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63CA32"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5pt,756.55pt" to="198.7pt,7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" strokecolor="#22b573" strokeweight="2.25pt">
                <v:stroke joinstyle="miter"/>
              </v:line>
            </w:pict>
          </mc:Fallback>
        </mc:AlternateContent>
      </w:r>
      <w:r w:rsidR="009A5785" w:rsidRPr="004E7A41">
        <w:rPr>
          <w:rFonts w:ascii="Arial" w:hAnsi="Arial" w:cs="Arial"/>
          <w:noProof/>
        </w:rPr>
        <mc:AlternateContent>
          <mc:Choice Requires="wps">
            <w:drawing>
              <wp:anchor distT="0" distB="0" distL="114300" distR="114300" simplePos="0" relativeHeight="251664384" behindDoc="0" locked="0" layoutInCell="1" allowOverlap="1" wp14:anchorId="1775C17F" wp14:editId="1B8CE6C7">
                <wp:simplePos x="0" y="0"/>
                <wp:positionH relativeFrom="column">
                  <wp:posOffset>4129893</wp:posOffset>
                </wp:positionH>
                <wp:positionV relativeFrom="paragraph">
                  <wp:posOffset>9608185</wp:posOffset>
                </wp:positionV>
                <wp:extent cx="2972435" cy="0"/>
                <wp:effectExtent l="0" t="12700" r="24765" b="12700"/>
                <wp:wrapNone/>
                <wp:docPr id="6" name="Straight Connector 6"/>
                <wp:cNvGraphicFramePr/>
                <a:graphic xmlns:a="http://schemas.openxmlformats.org/drawingml/2006/main">
                  <a:graphicData uri="http://schemas.microsoft.com/office/word/2010/wordprocessingShape">
                    <wps:wsp>
                      <wps:cNvCnPr/>
                      <wps:spPr>
                        <a:xfrm>
                          <a:off x="0" y="0"/>
                          <a:ext cx="2972435" cy="0"/>
                        </a:xfrm>
                        <a:prstGeom prst="line">
                          <a:avLst/>
                        </a:prstGeom>
                        <a:ln w="28575">
                          <a:solidFill>
                            <a:srgbClr val="22B5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15FB9"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2pt,756.55pt" to="559.25pt,7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" strokecolor="#22b573" strokeweight="2.25pt">
                <v:stroke joinstyle="miter"/>
              </v:line>
            </w:pict>
          </mc:Fallback>
        </mc:AlternateContent>
      </w:r>
    </w:p>
    <w:sectPr w:rsidR="0018179F" w:rsidRPr="0018179F" w:rsidSect="0018179F">
      <w:headerReference w:type="default" r:id="rId8"/>
      <w:footerReference w:type="default" r:id="rId9"/>
      <w:pgSz w:w="11900" w:h="16840"/>
      <w:pgMar w:top="720" w:right="720" w:bottom="720" w:left="720" w:header="170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20C8" w14:textId="77777777" w:rsidR="00C041E4" w:rsidRDefault="00C041E4" w:rsidP="00A56C87">
      <w:r>
        <w:separator/>
      </w:r>
    </w:p>
  </w:endnote>
  <w:endnote w:type="continuationSeparator" w:id="0">
    <w:p w14:paraId="0256FC41" w14:textId="77777777" w:rsidR="00C041E4" w:rsidRDefault="00C041E4" w:rsidP="00A5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INPro">
    <w:altName w:val="Calibri"/>
    <w:panose1 w:val="00000000000000000000"/>
    <w:charset w:val="00"/>
    <w:family w:val="swiss"/>
    <w:notTrueType/>
    <w:pitch w:val="variable"/>
    <w:sig w:usb0="A00002B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auto"/>
    <w:pitch w:val="variable"/>
  </w:font>
  <w:font w:name="Sukhumvit Set Text">
    <w:altName w:val="Browallia New"/>
    <w:charset w:val="DE"/>
    <w:family w:val="auto"/>
    <w:pitch w:val="variable"/>
    <w:sig w:usb0="8100002F" w:usb1="5000004A" w:usb2="00000000" w:usb3="00000000" w:csb0="0001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CC9B" w14:textId="77777777" w:rsidR="0018179F" w:rsidRDefault="0018179F">
    <w:pPr>
      <w:pStyle w:val="Pidipagina"/>
    </w:pPr>
  </w:p>
  <w:p w14:paraId="24A20225" w14:textId="77777777" w:rsidR="0018179F" w:rsidRPr="00A56C87" w:rsidRDefault="0018179F" w:rsidP="0018179F">
    <w:pPr>
      <w:jc w:val="center"/>
      <w:rPr>
        <w:rFonts w:ascii="Sukhumvit Set Text" w:hAnsi="Sukhumvit Set Text" w:cs="Sukhumvit Set Text"/>
        <w:lang w:val="sl-SI"/>
      </w:rPr>
    </w:pPr>
  </w:p>
  <w:p w14:paraId="763902E1" w14:textId="77777777" w:rsidR="0018179F" w:rsidRDefault="0018179F">
    <w:pPr>
      <w:pStyle w:val="Pidipagina"/>
    </w:pPr>
    <w:r>
      <w:rPr>
        <w:noProof/>
      </w:rPr>
      <w:drawing>
        <wp:anchor distT="0" distB="0" distL="114300" distR="114300" simplePos="0" relativeHeight="251659264" behindDoc="0" locked="0" layoutInCell="1" allowOverlap="1" wp14:anchorId="220E0D53" wp14:editId="1021F31C">
          <wp:simplePos x="0" y="0"/>
          <wp:positionH relativeFrom="margin">
            <wp:posOffset>5071572</wp:posOffset>
          </wp:positionH>
          <wp:positionV relativeFrom="margin">
            <wp:posOffset>7842250</wp:posOffset>
          </wp:positionV>
          <wp:extent cx="1242060" cy="285750"/>
          <wp:effectExtent l="0" t="0" r="254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ropacofunded_orig.png"/>
                  <pic:cNvPicPr/>
                </pic:nvPicPr>
                <pic:blipFill>
                  <a:blip r:embed="rId1">
                    <a:extLst>
                      <a:ext uri="{28A0092B-C50C-407E-A947-70E740481C1C}">
                        <a14:useLocalDpi xmlns:a14="http://schemas.microsoft.com/office/drawing/2010/main" val="0"/>
                      </a:ext>
                    </a:extLst>
                  </a:blip>
                  <a:stretch>
                    <a:fillRect/>
                  </a:stretch>
                </pic:blipFill>
                <pic:spPr>
                  <a:xfrm>
                    <a:off x="0" y="0"/>
                    <a:ext cx="1242060" cy="285750"/>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178375E" wp14:editId="7BF0BB7B">
              <wp:simplePos x="0" y="0"/>
              <wp:positionH relativeFrom="column">
                <wp:posOffset>4114800</wp:posOffset>
              </wp:positionH>
              <wp:positionV relativeFrom="paragraph">
                <wp:posOffset>1014095</wp:posOffset>
              </wp:positionV>
              <wp:extent cx="2972435" cy="0"/>
              <wp:effectExtent l="0" t="12700" r="24765" b="12700"/>
              <wp:wrapNone/>
              <wp:docPr id="11" name="Straight Connector 11"/>
              <wp:cNvGraphicFramePr/>
              <a:graphic xmlns:a="http://schemas.openxmlformats.org/drawingml/2006/main">
                <a:graphicData uri="http://schemas.microsoft.com/office/word/2010/wordprocessingShape">
                  <wps:wsp>
                    <wps:cNvCnPr/>
                    <wps:spPr>
                      <a:xfrm>
                        <a:off x="0" y="0"/>
                        <a:ext cx="2972435" cy="0"/>
                      </a:xfrm>
                      <a:prstGeom prst="line">
                        <a:avLst/>
                      </a:prstGeom>
                      <a:ln w="28575">
                        <a:solidFill>
                          <a:srgbClr val="22B57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8744DC"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4pt,79.85pt" to="558.0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" strokecolor="#22b573" strokeweight="2.2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D554F93" wp14:editId="2CDAA361">
              <wp:simplePos x="0" y="0"/>
              <wp:positionH relativeFrom="column">
                <wp:posOffset>-441961</wp:posOffset>
              </wp:positionH>
              <wp:positionV relativeFrom="paragraph">
                <wp:posOffset>1031875</wp:posOffset>
              </wp:positionV>
              <wp:extent cx="2972435" cy="0"/>
              <wp:effectExtent l="0" t="12700" r="24765" b="12700"/>
              <wp:wrapNone/>
              <wp:docPr id="10" name="Straight Connector 10"/>
              <wp:cNvGraphicFramePr/>
              <a:graphic xmlns:a="http://schemas.openxmlformats.org/drawingml/2006/main">
                <a:graphicData uri="http://schemas.microsoft.com/office/word/2010/wordprocessingShape">
                  <wps:wsp>
                    <wps:cNvCnPr/>
                    <wps:spPr>
                      <a:xfrm>
                        <a:off x="0" y="0"/>
                        <a:ext cx="2972435" cy="0"/>
                      </a:xfrm>
                      <a:prstGeom prst="line">
                        <a:avLst/>
                      </a:prstGeom>
                      <a:ln w="28575">
                        <a:solidFill>
                          <a:srgbClr val="22B57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783A6"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8pt,81.25pt" to="199.2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" strokecolor="#22b573" strokeweight="2.2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5ABA8612" wp14:editId="40B64578">
              <wp:simplePos x="0" y="0"/>
              <wp:positionH relativeFrom="column">
                <wp:posOffset>-449580</wp:posOffset>
              </wp:positionH>
              <wp:positionV relativeFrom="paragraph">
                <wp:posOffset>835025</wp:posOffset>
              </wp:positionV>
              <wp:extent cx="7551795" cy="337279"/>
              <wp:effectExtent l="0" t="0" r="0" b="0"/>
              <wp:wrapNone/>
              <wp:docPr id="9" name="Text Box 9"/>
              <wp:cNvGraphicFramePr/>
              <a:graphic xmlns:a="http://schemas.openxmlformats.org/drawingml/2006/main">
                <a:graphicData uri="http://schemas.microsoft.com/office/word/2010/wordprocessingShape">
                  <wps:wsp>
                    <wps:cNvSpPr txBox="1"/>
                    <wps:spPr>
                      <a:xfrm>
                        <a:off x="0" y="0"/>
                        <a:ext cx="7551795" cy="337279"/>
                      </a:xfrm>
                      <a:prstGeom prst="rect">
                        <a:avLst/>
                      </a:prstGeom>
                      <a:noFill/>
                      <a:ln w="6350">
                        <a:noFill/>
                      </a:ln>
                    </wps:spPr>
                    <wps:txbx>
                      <w:txbxContent>
                        <w:p w14:paraId="2B93D9C5" w14:textId="77777777" w:rsidR="0018179F" w:rsidRPr="0018179F" w:rsidRDefault="0018179F" w:rsidP="0018179F">
                          <w:pPr>
                            <w:jc w:val="center"/>
                            <w:rPr>
                              <w:rFonts w:ascii="Sukhumvit Set Text" w:hAnsi="Sukhumvit Set Text" w:cs="Sukhumvit Set Text"/>
                              <w:lang w:val="sl-SI"/>
                              <w14:textOutline w14:w="9525" w14:cap="rnd" w14:cmpd="sng" w14:algn="ctr">
                                <w14:noFill/>
                                <w14:prstDash w14:val="solid"/>
                                <w14:bevel/>
                              </w14:textOutline>
                            </w:rPr>
                          </w:pPr>
                          <w:r w:rsidRPr="0018179F">
                            <w:rPr>
                              <w:rFonts w:ascii="Sukhumvit Set Text" w:hAnsi="Sukhumvit Set Text" w:cs="Sukhumvit Set Text" w:hint="cs"/>
                              <w:lang w:val="sl-SI"/>
                              <w14:textOutline w14:w="9525" w14:cap="rnd" w14:cmpd="sng" w14:algn="ctr">
                                <w14:noFill/>
                                <w14:prstDash w14:val="solid"/>
                                <w14:bevel/>
                              </w14:textOutline>
                            </w:rPr>
                            <w:t>www.</w:t>
                          </w:r>
                          <w:r w:rsidRPr="0018179F">
                            <w:rPr>
                              <w:rFonts w:ascii="Sukhumvit Set Text" w:hAnsi="Sukhumvit Set Text" w:cs="Sukhumvit Set Text"/>
                              <w:lang w:val="sl-SI"/>
                              <w14:textOutline w14:w="9525" w14:cap="rnd" w14:cmpd="sng" w14:algn="ctr">
                                <w14:noFill/>
                                <w14:prstDash w14:val="solid"/>
                                <w14:bevel/>
                              </w14:textOutline>
                            </w:rPr>
                            <w:t>vet21001</w:t>
                          </w:r>
                          <w:r w:rsidRPr="0018179F">
                            <w:rPr>
                              <w:rFonts w:ascii="Sukhumvit Set Text" w:hAnsi="Sukhumvit Set Text" w:cs="Sukhumvit Set Text" w:hint="cs"/>
                              <w:lang w:val="sl-SI"/>
                              <w14:textOutline w14:w="9525" w14:cap="rnd" w14:cmpd="sng" w14:algn="ctr">
                                <w14:noFill/>
                                <w14:prstDash w14:val="solid"/>
                                <w14:bevel/>
                              </w14:textOutline>
                            </w:rPr>
                            <w:t>.eu</w:t>
                          </w:r>
                        </w:p>
                        <w:p w14:paraId="621637DA" w14:textId="77777777" w:rsidR="0018179F" w:rsidRPr="0018179F" w:rsidRDefault="0018179F">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A8612" id="_x0000_t202" coordsize="21600,21600" o:spt="202" path="m,l,21600r21600,l21600,xe">
              <v:stroke joinstyle="miter"/>
              <v:path gradientshapeok="t" o:connecttype="rect"/>
            </v:shapetype>
            <v:shape id="Text Box 9" o:spid="_x0000_s1026" type="#_x0000_t202" style="position:absolute;margin-left:-35.4pt;margin-top:65.75pt;width:594.65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IfGAIAACw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" filled="f" stroked="f" strokeweight=".5pt">
              <v:textbox>
                <w:txbxContent>
                  <w:p w14:paraId="2B93D9C5" w14:textId="77777777" w:rsidR="0018179F" w:rsidRPr="0018179F" w:rsidRDefault="0018179F" w:rsidP="0018179F">
                    <w:pPr>
                      <w:jc w:val="center"/>
                      <w:rPr>
                        <w:rFonts w:ascii="Sukhumvit Set Text" w:hAnsi="Sukhumvit Set Text" w:cs="Sukhumvit Set Text"/>
                        <w:lang w:val="sl-SI"/>
                        <w14:textOutline w14:w="9525" w14:cap="rnd" w14:cmpd="sng" w14:algn="ctr">
                          <w14:noFill/>
                          <w14:prstDash w14:val="solid"/>
                          <w14:bevel/>
                        </w14:textOutline>
                      </w:rPr>
                    </w:pPr>
                    <w:r w:rsidRPr="0018179F">
                      <w:rPr>
                        <w:rFonts w:ascii="Sukhumvit Set Text" w:hAnsi="Sukhumvit Set Text" w:cs="Sukhumvit Set Text" w:hint="cs"/>
                        <w:lang w:val="sl-SI"/>
                        <w14:textOutline w14:w="9525" w14:cap="rnd" w14:cmpd="sng" w14:algn="ctr">
                          <w14:noFill/>
                          <w14:prstDash w14:val="solid"/>
                          <w14:bevel/>
                        </w14:textOutline>
                      </w:rPr>
                      <w:t>www.</w:t>
                    </w:r>
                    <w:r w:rsidRPr="0018179F">
                      <w:rPr>
                        <w:rFonts w:ascii="Sukhumvit Set Text" w:hAnsi="Sukhumvit Set Text" w:cs="Sukhumvit Set Text"/>
                        <w:lang w:val="sl-SI"/>
                        <w14:textOutline w14:w="9525" w14:cap="rnd" w14:cmpd="sng" w14:algn="ctr">
                          <w14:noFill/>
                          <w14:prstDash w14:val="solid"/>
                          <w14:bevel/>
                        </w14:textOutline>
                      </w:rPr>
                      <w:t>vet21001</w:t>
                    </w:r>
                    <w:r w:rsidRPr="0018179F">
                      <w:rPr>
                        <w:rFonts w:ascii="Sukhumvit Set Text" w:hAnsi="Sukhumvit Set Text" w:cs="Sukhumvit Set Text" w:hint="cs"/>
                        <w:lang w:val="sl-SI"/>
                        <w14:textOutline w14:w="9525" w14:cap="rnd" w14:cmpd="sng" w14:algn="ctr">
                          <w14:noFill/>
                          <w14:prstDash w14:val="solid"/>
                          <w14:bevel/>
                        </w14:textOutline>
                      </w:rPr>
                      <w:t>.eu</w:t>
                    </w:r>
                  </w:p>
                  <w:p w14:paraId="621637DA" w14:textId="77777777" w:rsidR="0018179F" w:rsidRPr="0018179F" w:rsidRDefault="0018179F">
                    <w:pPr>
                      <w:rPr>
                        <w14:textOutline w14:w="9525" w14:cap="rnd" w14:cmpd="sng" w14:algn="ctr">
                          <w14:noFill/>
                          <w14:prstDash w14:val="solid"/>
                          <w14:bevel/>
                        </w14:textOutli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E373" w14:textId="77777777" w:rsidR="00C041E4" w:rsidRDefault="00C041E4" w:rsidP="00A56C87">
      <w:r>
        <w:separator/>
      </w:r>
    </w:p>
  </w:footnote>
  <w:footnote w:type="continuationSeparator" w:id="0">
    <w:p w14:paraId="40BCFEF4" w14:textId="77777777" w:rsidR="00C041E4" w:rsidRDefault="00C041E4" w:rsidP="00A5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4730" w14:textId="77777777" w:rsidR="0018179F" w:rsidRDefault="0018179F">
    <w:pPr>
      <w:pStyle w:val="Intestazione"/>
    </w:pPr>
    <w:r>
      <w:rPr>
        <w:noProof/>
      </w:rPr>
      <w:drawing>
        <wp:anchor distT="0" distB="0" distL="114300" distR="114300" simplePos="0" relativeHeight="251658240" behindDoc="0" locked="0" layoutInCell="1" allowOverlap="1" wp14:anchorId="0C1B3B08" wp14:editId="0BB46186">
          <wp:simplePos x="0" y="0"/>
          <wp:positionH relativeFrom="margin">
            <wp:posOffset>5408930</wp:posOffset>
          </wp:positionH>
          <wp:positionV relativeFrom="margin">
            <wp:posOffset>-1218907</wp:posOffset>
          </wp:positionV>
          <wp:extent cx="984738" cy="98473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Logo-01.png"/>
                  <pic:cNvPicPr/>
                </pic:nvPicPr>
                <pic:blipFill>
                  <a:blip r:embed="rId1">
                    <a:extLst>
                      <a:ext uri="{28A0092B-C50C-407E-A947-70E740481C1C}">
                        <a14:useLocalDpi xmlns:a14="http://schemas.microsoft.com/office/drawing/2010/main" val="0"/>
                      </a:ext>
                    </a:extLst>
                  </a:blip>
                  <a:stretch>
                    <a:fillRect/>
                  </a:stretch>
                </pic:blipFill>
                <pic:spPr>
                  <a:xfrm>
                    <a:off x="0" y="0"/>
                    <a:ext cx="984738" cy="984738"/>
                  </a:xfrm>
                  <a:prstGeom prst="rect">
                    <a:avLst/>
                  </a:prstGeom>
                </pic:spPr>
              </pic:pic>
            </a:graphicData>
          </a:graphic>
        </wp:anchor>
      </w:drawing>
    </w:r>
  </w:p>
  <w:p w14:paraId="2425E065" w14:textId="77777777" w:rsidR="0018179F" w:rsidRDefault="001817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BE5"/>
    <w:multiLevelType w:val="hybridMultilevel"/>
    <w:tmpl w:val="7360B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585910"/>
    <w:multiLevelType w:val="hybridMultilevel"/>
    <w:tmpl w:val="4CCE0862"/>
    <w:lvl w:ilvl="0" w:tplc="56487B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073877"/>
    <w:multiLevelType w:val="hybridMultilevel"/>
    <w:tmpl w:val="8244F7B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C9D74A6"/>
    <w:multiLevelType w:val="hybridMultilevel"/>
    <w:tmpl w:val="6096DE7E"/>
    <w:lvl w:ilvl="0" w:tplc="73B2F31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A41DD3"/>
    <w:multiLevelType w:val="hybridMultilevel"/>
    <w:tmpl w:val="C160300E"/>
    <w:lvl w:ilvl="0" w:tplc="04100019">
      <w:start w:val="1"/>
      <w:numFmt w:val="lowerLetter"/>
      <w:lvlText w:val="%1."/>
      <w:lvlJc w:val="left"/>
      <w:pPr>
        <w:ind w:left="947" w:hanging="360"/>
      </w:pPr>
    </w:lvl>
    <w:lvl w:ilvl="1" w:tplc="04100003">
      <w:start w:val="1"/>
      <w:numFmt w:val="bullet"/>
      <w:lvlText w:val="o"/>
      <w:lvlJc w:val="left"/>
      <w:pPr>
        <w:ind w:left="1667" w:hanging="360"/>
      </w:pPr>
      <w:rPr>
        <w:rFonts w:ascii="Courier New" w:hAnsi="Courier New" w:cs="Courier New" w:hint="default"/>
      </w:rPr>
    </w:lvl>
    <w:lvl w:ilvl="2" w:tplc="04100005">
      <w:start w:val="1"/>
      <w:numFmt w:val="bullet"/>
      <w:lvlText w:val=""/>
      <w:lvlJc w:val="left"/>
      <w:pPr>
        <w:ind w:left="2387" w:hanging="360"/>
      </w:pPr>
      <w:rPr>
        <w:rFonts w:ascii="Wingdings" w:hAnsi="Wingdings" w:hint="default"/>
      </w:rPr>
    </w:lvl>
    <w:lvl w:ilvl="3" w:tplc="04100001">
      <w:start w:val="1"/>
      <w:numFmt w:val="bullet"/>
      <w:lvlText w:val=""/>
      <w:lvlJc w:val="left"/>
      <w:pPr>
        <w:ind w:left="3107" w:hanging="360"/>
      </w:pPr>
      <w:rPr>
        <w:rFonts w:ascii="Symbol" w:hAnsi="Symbol" w:hint="default"/>
      </w:rPr>
    </w:lvl>
    <w:lvl w:ilvl="4" w:tplc="04100003">
      <w:start w:val="1"/>
      <w:numFmt w:val="bullet"/>
      <w:lvlText w:val="o"/>
      <w:lvlJc w:val="left"/>
      <w:pPr>
        <w:ind w:left="3827" w:hanging="360"/>
      </w:pPr>
      <w:rPr>
        <w:rFonts w:ascii="Courier New" w:hAnsi="Courier New" w:cs="Courier New" w:hint="default"/>
      </w:rPr>
    </w:lvl>
    <w:lvl w:ilvl="5" w:tplc="04100005">
      <w:start w:val="1"/>
      <w:numFmt w:val="bullet"/>
      <w:lvlText w:val=""/>
      <w:lvlJc w:val="left"/>
      <w:pPr>
        <w:ind w:left="4547" w:hanging="360"/>
      </w:pPr>
      <w:rPr>
        <w:rFonts w:ascii="Wingdings" w:hAnsi="Wingdings" w:hint="default"/>
      </w:rPr>
    </w:lvl>
    <w:lvl w:ilvl="6" w:tplc="04100001">
      <w:start w:val="1"/>
      <w:numFmt w:val="bullet"/>
      <w:lvlText w:val=""/>
      <w:lvlJc w:val="left"/>
      <w:pPr>
        <w:ind w:left="5267" w:hanging="360"/>
      </w:pPr>
      <w:rPr>
        <w:rFonts w:ascii="Symbol" w:hAnsi="Symbol" w:hint="default"/>
      </w:rPr>
    </w:lvl>
    <w:lvl w:ilvl="7" w:tplc="04100003">
      <w:start w:val="1"/>
      <w:numFmt w:val="bullet"/>
      <w:lvlText w:val="o"/>
      <w:lvlJc w:val="left"/>
      <w:pPr>
        <w:ind w:left="5987" w:hanging="360"/>
      </w:pPr>
      <w:rPr>
        <w:rFonts w:ascii="Courier New" w:hAnsi="Courier New" w:cs="Courier New" w:hint="default"/>
      </w:rPr>
    </w:lvl>
    <w:lvl w:ilvl="8" w:tplc="04100005">
      <w:start w:val="1"/>
      <w:numFmt w:val="bullet"/>
      <w:lvlText w:val=""/>
      <w:lvlJc w:val="left"/>
      <w:pPr>
        <w:ind w:left="6707" w:hanging="360"/>
      </w:pPr>
      <w:rPr>
        <w:rFonts w:ascii="Wingdings" w:hAnsi="Wingdings" w:hint="default"/>
      </w:rPr>
    </w:lvl>
  </w:abstractNum>
  <w:num w:numId="1" w16cid:durableId="824668721">
    <w:abstractNumId w:val="4"/>
    <w:lvlOverride w:ilvl="0">
      <w:startOverride w:val="1"/>
    </w:lvlOverride>
    <w:lvlOverride w:ilvl="1"/>
    <w:lvlOverride w:ilvl="2"/>
    <w:lvlOverride w:ilvl="3"/>
    <w:lvlOverride w:ilvl="4"/>
    <w:lvlOverride w:ilvl="5"/>
    <w:lvlOverride w:ilvl="6"/>
    <w:lvlOverride w:ilvl="7"/>
    <w:lvlOverride w:ilvl="8"/>
  </w:num>
  <w:num w:numId="2" w16cid:durableId="1057170071">
    <w:abstractNumId w:val="3"/>
  </w:num>
  <w:num w:numId="3" w16cid:durableId="2129548746">
    <w:abstractNumId w:val="1"/>
  </w:num>
  <w:num w:numId="4" w16cid:durableId="180552121">
    <w:abstractNumId w:val="4"/>
  </w:num>
  <w:num w:numId="5" w16cid:durableId="1878545888">
    <w:abstractNumId w:val="2"/>
  </w:num>
  <w:num w:numId="6" w16cid:durableId="150262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A1"/>
    <w:rsid w:val="000270A4"/>
    <w:rsid w:val="00060EE9"/>
    <w:rsid w:val="000666A0"/>
    <w:rsid w:val="0018179F"/>
    <w:rsid w:val="001A1D37"/>
    <w:rsid w:val="00246935"/>
    <w:rsid w:val="002A5577"/>
    <w:rsid w:val="002D2F17"/>
    <w:rsid w:val="003E5AAF"/>
    <w:rsid w:val="00486FE2"/>
    <w:rsid w:val="004E7A41"/>
    <w:rsid w:val="005423E2"/>
    <w:rsid w:val="005B03BB"/>
    <w:rsid w:val="005B6426"/>
    <w:rsid w:val="0072540E"/>
    <w:rsid w:val="00776C2D"/>
    <w:rsid w:val="007C2668"/>
    <w:rsid w:val="00837D98"/>
    <w:rsid w:val="00965B53"/>
    <w:rsid w:val="009A5785"/>
    <w:rsid w:val="009F5D78"/>
    <w:rsid w:val="00A56C87"/>
    <w:rsid w:val="00AD54AF"/>
    <w:rsid w:val="00AE196F"/>
    <w:rsid w:val="00C041E4"/>
    <w:rsid w:val="00C51222"/>
    <w:rsid w:val="00C64441"/>
    <w:rsid w:val="00D75B7D"/>
    <w:rsid w:val="00D94D31"/>
    <w:rsid w:val="00E063A2"/>
    <w:rsid w:val="00E45BEA"/>
    <w:rsid w:val="00ED3BA1"/>
    <w:rsid w:val="00F427D3"/>
    <w:rsid w:val="00F75CDE"/>
    <w:rsid w:val="00FB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A294"/>
  <w14:defaultImageDpi w14:val="32767"/>
  <w15:chartTrackingRefBased/>
  <w15:docId w15:val="{E31FBF69-8C9E-424A-B8D7-6EED2F3C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2D2F17"/>
    <w:rPr>
      <w:rFonts w:ascii="DINPro" w:hAnsi="DINPr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6C87"/>
    <w:pPr>
      <w:tabs>
        <w:tab w:val="center" w:pos="4536"/>
        <w:tab w:val="right" w:pos="9072"/>
      </w:tabs>
    </w:pPr>
  </w:style>
  <w:style w:type="character" w:customStyle="1" w:styleId="IntestazioneCarattere">
    <w:name w:val="Intestazione Carattere"/>
    <w:basedOn w:val="Carpredefinitoparagrafo"/>
    <w:link w:val="Intestazione"/>
    <w:uiPriority w:val="99"/>
    <w:rsid w:val="00A56C87"/>
  </w:style>
  <w:style w:type="paragraph" w:styleId="Pidipagina">
    <w:name w:val="footer"/>
    <w:basedOn w:val="Normale"/>
    <w:link w:val="PidipaginaCarattere"/>
    <w:uiPriority w:val="99"/>
    <w:unhideWhenUsed/>
    <w:rsid w:val="00A56C87"/>
    <w:pPr>
      <w:tabs>
        <w:tab w:val="center" w:pos="4536"/>
        <w:tab w:val="right" w:pos="9072"/>
      </w:tabs>
    </w:pPr>
  </w:style>
  <w:style w:type="character" w:customStyle="1" w:styleId="PidipaginaCarattere">
    <w:name w:val="Piè di pagina Carattere"/>
    <w:basedOn w:val="Carpredefinitoparagrafo"/>
    <w:link w:val="Pidipagina"/>
    <w:uiPriority w:val="99"/>
    <w:rsid w:val="00A56C87"/>
  </w:style>
  <w:style w:type="paragraph" w:styleId="Paragrafoelenco">
    <w:name w:val="List Paragraph"/>
    <w:basedOn w:val="Normale"/>
    <w:uiPriority w:val="1"/>
    <w:qFormat/>
    <w:rsid w:val="0072540E"/>
    <w:pPr>
      <w:ind w:left="708"/>
      <w:jc w:val="both"/>
    </w:pPr>
    <w:rPr>
      <w:rFonts w:ascii="Calibri" w:eastAsia="SimSun" w:hAnsi="Calibri" w:cs="Mangal"/>
      <w:kern w:val="2"/>
      <w:sz w:val="22"/>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1\Downloads\VET21001_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229F72-71C7-410A-AC7C-EABEA227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VET21001_OP</Template>
  <TotalTime>14</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Klepej</dc:creator>
  <cp:keywords/>
  <dc:description/>
  <cp:lastModifiedBy>PC-11</cp:lastModifiedBy>
  <cp:revision>8</cp:revision>
  <dcterms:created xsi:type="dcterms:W3CDTF">2022-12-12T11:38:00Z</dcterms:created>
  <dcterms:modified xsi:type="dcterms:W3CDTF">2022-12-19T08:26:00Z</dcterms:modified>
</cp:coreProperties>
</file>