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70001405" w:rsidP="70001405" w:rsidRDefault="70001405" w14:paraId="78C3BB9C" w14:textId="42904505">
      <w:pPr>
        <w:pStyle w:val="Normal"/>
        <w:jc w:val="center"/>
        <w:rPr>
          <w:rFonts w:ascii="Arial" w:hAnsi="Arial" w:cs="Arial"/>
          <w:b w:val="1"/>
          <w:bCs w:val="1"/>
          <w:color w:val="FFFFFF" w:themeColor="background1" w:themeTint="FF" w:themeShade="FF"/>
          <w:sz w:val="24"/>
          <w:szCs w:val="24"/>
        </w:rPr>
      </w:pPr>
      <w:r>
        <w:drawing>
          <wp:inline wp14:editId="226C690F" wp14:anchorId="4FECDC6E">
            <wp:extent cx="2390775" cy="1125656"/>
            <wp:effectExtent l="0" t="0" r="0" b="0"/>
            <wp:docPr id="150698147" name="" title=""/>
            <wp:cNvGraphicFramePr>
              <a:graphicFrameLocks noChangeAspect="1"/>
            </wp:cNvGraphicFramePr>
            <a:graphic>
              <a:graphicData uri="http://schemas.openxmlformats.org/drawingml/2006/picture">
                <pic:pic>
                  <pic:nvPicPr>
                    <pic:cNvPr id="0" name=""/>
                    <pic:cNvPicPr/>
                  </pic:nvPicPr>
                  <pic:blipFill>
                    <a:blip r:embed="Ref1dd16d5a13489b">
                      <a:extLst>
                        <a:ext xmlns:a="http://schemas.openxmlformats.org/drawingml/2006/main" uri="{28A0092B-C50C-407E-A947-70E740481C1C}">
                          <a14:useLocalDpi val="0"/>
                        </a:ext>
                      </a:extLst>
                    </a:blip>
                    <a:stretch>
                      <a:fillRect/>
                    </a:stretch>
                  </pic:blipFill>
                  <pic:spPr>
                    <a:xfrm>
                      <a:off x="0" y="0"/>
                      <a:ext cx="2390775" cy="1125656"/>
                    </a:xfrm>
                    <a:prstGeom prst="rect">
                      <a:avLst/>
                    </a:prstGeom>
                  </pic:spPr>
                </pic:pic>
              </a:graphicData>
            </a:graphic>
          </wp:inline>
        </w:drawing>
      </w:r>
    </w:p>
    <w:tbl>
      <w:tblPr>
        <w:tblW w:w="13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106"/>
        <w:gridCol w:w="9781"/>
      </w:tblGrid>
      <w:tr w:rsidRPr="00231C3D" w:rsidR="003F229B" w:rsidTr="70001405" w14:paraId="7C84A71F" w14:textId="77777777">
        <w:trPr>
          <w:cantSplit/>
          <w:trHeight w:val="233"/>
        </w:trPr>
        <w:tc>
          <w:tcPr>
            <w:tcW w:w="13887" w:type="dxa"/>
            <w:gridSpan w:val="2"/>
            <w:shd w:val="clear" w:color="auto" w:fill="BFBFBF" w:themeFill="background1" w:themeFillShade="BF"/>
            <w:tcMar/>
            <w:vAlign w:val="center"/>
          </w:tcPr>
          <w:p w:rsidRPr="00231C3D" w:rsidR="003F229B" w:rsidRDefault="00ED5E89" w14:paraId="612FA974" w14:textId="6E2BDBE5">
            <w:pPr>
              <w:pStyle w:val="Header"/>
              <w:tabs>
                <w:tab w:val="clear" w:pos="4252"/>
                <w:tab w:val="clear" w:pos="8504"/>
              </w:tabs>
              <w:jc w:val="center"/>
              <w:rPr>
                <w:rFonts w:ascii="Arial" w:hAnsi="Arial" w:cs="Arial"/>
                <w:b w:val="1"/>
                <w:bCs w:val="1"/>
                <w:color w:val="FFFFFF"/>
              </w:rPr>
            </w:pPr>
            <w:r w:rsidRPr="70001405" w:rsidR="70001405">
              <w:rPr>
                <w:rFonts w:ascii="Arial" w:hAnsi="Arial" w:cs="Arial"/>
                <w:b w:val="1"/>
                <w:bCs w:val="1"/>
                <w:color w:val="FFFFFF" w:themeColor="background1" w:themeTint="FF" w:themeShade="FF"/>
              </w:rPr>
              <w:t>PARTICIPANT STAKEHOLDERS/INTERESTED PARTIES</w:t>
            </w:r>
          </w:p>
        </w:tc>
      </w:tr>
      <w:tr w:rsidRPr="00231C3D" w:rsidR="00DA177E" w:rsidTr="70001405" w14:paraId="69C5B4DF" w14:textId="77777777">
        <w:trPr>
          <w:cantSplit/>
          <w:trHeight w:val="252"/>
        </w:trPr>
        <w:tc>
          <w:tcPr>
            <w:tcW w:w="4106" w:type="dxa"/>
            <w:shd w:val="clear" w:color="auto" w:fill="BFBFBF" w:themeFill="background1" w:themeFillShade="BF"/>
            <w:tcMar/>
            <w:vAlign w:val="center"/>
          </w:tcPr>
          <w:p w:rsidRPr="00231C3D" w:rsidR="00DA177E" w:rsidRDefault="00DA177E" w14:paraId="080C4441" w14:textId="4CC23F66">
            <w:pPr>
              <w:pStyle w:val="Header"/>
              <w:tabs>
                <w:tab w:val="clear" w:pos="4252"/>
                <w:tab w:val="clear" w:pos="8504"/>
              </w:tabs>
              <w:jc w:val="center"/>
              <w:rPr>
                <w:rFonts w:ascii="Arial" w:hAnsi="Arial" w:cs="Arial"/>
                <w:b/>
                <w:bCs/>
                <w:color w:val="FFFFFF"/>
              </w:rPr>
            </w:pPr>
            <w:r w:rsidRPr="00231C3D">
              <w:rPr>
                <w:rFonts w:ascii="Arial" w:hAnsi="Arial" w:cs="Arial"/>
                <w:b/>
                <w:bCs/>
                <w:color w:val="FFFFFF"/>
              </w:rPr>
              <w:t>NAME</w:t>
            </w:r>
          </w:p>
        </w:tc>
        <w:tc>
          <w:tcPr>
            <w:tcW w:w="9781" w:type="dxa"/>
            <w:shd w:val="clear" w:color="auto" w:fill="BFBFBF" w:themeFill="background1" w:themeFillShade="BF"/>
            <w:tcMar/>
            <w:vAlign w:val="center"/>
          </w:tcPr>
          <w:p w:rsidRPr="00231C3D" w:rsidR="00DA177E" w:rsidRDefault="006002EC" w14:paraId="63DB2921" w14:textId="63A9A9D7">
            <w:pPr>
              <w:pStyle w:val="Header"/>
              <w:tabs>
                <w:tab w:val="clear" w:pos="4252"/>
                <w:tab w:val="clear" w:pos="8504"/>
              </w:tabs>
              <w:jc w:val="center"/>
              <w:rPr>
                <w:rFonts w:ascii="Arial" w:hAnsi="Arial" w:cs="Arial"/>
                <w:b/>
                <w:bCs/>
                <w:color w:val="FFFFFF"/>
              </w:rPr>
            </w:pPr>
            <w:r w:rsidRPr="00231C3D">
              <w:rPr>
                <w:rFonts w:ascii="Arial" w:hAnsi="Arial" w:cs="Arial"/>
                <w:b/>
                <w:bCs/>
                <w:color w:val="FFFFFF"/>
              </w:rPr>
              <w:t>STAKEHOLDER CATEGORY</w:t>
            </w:r>
            <w:r w:rsidRPr="00231C3D" w:rsidR="00192B48">
              <w:rPr>
                <w:rFonts w:ascii="Arial" w:hAnsi="Arial" w:cs="Arial"/>
                <w:b/>
                <w:bCs/>
                <w:color w:val="FFFFFF"/>
              </w:rPr>
              <w:t xml:space="preserve"> (1) &amp; </w:t>
            </w:r>
            <w:r w:rsidRPr="00231C3D" w:rsidR="00DA177E">
              <w:rPr>
                <w:rFonts w:ascii="Arial" w:hAnsi="Arial" w:cs="Arial"/>
                <w:b/>
                <w:bCs/>
                <w:color w:val="FFFFFF"/>
              </w:rPr>
              <w:t>JOB ROLE</w:t>
            </w:r>
            <w:r w:rsidRPr="00231C3D">
              <w:rPr>
                <w:rFonts w:ascii="Arial" w:hAnsi="Arial" w:cs="Arial"/>
                <w:b/>
                <w:bCs/>
                <w:color w:val="FFFFFF"/>
              </w:rPr>
              <w:t xml:space="preserve"> (IF APPLICABLE)</w:t>
            </w:r>
          </w:p>
        </w:tc>
      </w:tr>
      <w:tr w:rsidRPr="00231C3D" w:rsidR="00DA177E" w:rsidTr="70001405" w14:paraId="6C073B71" w14:textId="77777777">
        <w:trPr>
          <w:trHeight w:val="534"/>
        </w:trPr>
        <w:tc>
          <w:tcPr>
            <w:tcW w:w="4106" w:type="dxa"/>
            <w:tcBorders>
              <w:bottom w:val="single" w:color="auto" w:sz="4" w:space="0"/>
            </w:tcBorders>
            <w:tcMar/>
            <w:vAlign w:val="center"/>
          </w:tcPr>
          <w:p w:rsidRPr="00231C3D" w:rsidR="00B64EF6" w:rsidRDefault="00B64EF6" w14:paraId="50BE2EEE" w14:textId="11B7139B">
            <w:pPr>
              <w:pStyle w:val="Header"/>
              <w:tabs>
                <w:tab w:val="clear" w:pos="4252"/>
                <w:tab w:val="clear" w:pos="8504"/>
              </w:tabs>
              <w:rPr>
                <w:rFonts w:ascii="Arial" w:hAnsi="Arial" w:cs="Arial"/>
                <w:sz w:val="20"/>
              </w:rPr>
            </w:pPr>
          </w:p>
        </w:tc>
        <w:tc>
          <w:tcPr>
            <w:tcW w:w="9781" w:type="dxa"/>
            <w:tcBorders>
              <w:bottom w:val="single" w:color="auto" w:sz="4" w:space="0"/>
            </w:tcBorders>
            <w:tcMar/>
            <w:vAlign w:val="center"/>
          </w:tcPr>
          <w:p w:rsidRPr="00231C3D" w:rsidR="00DA177E" w:rsidRDefault="00B64EF6" w14:paraId="4F4D857F" w14:textId="19A0605C">
            <w:pPr>
              <w:pStyle w:val="Header"/>
              <w:rPr>
                <w:rFonts w:ascii="Arial" w:hAnsi="Arial" w:cs="Arial"/>
                <w:sz w:val="20"/>
              </w:rPr>
            </w:pPr>
            <w:r w:rsidRPr="00231C3D">
              <w:rPr>
                <w:rFonts w:ascii="Arial" w:hAnsi="Arial" w:cs="Arial"/>
                <w:sz w:val="20"/>
              </w:rPr>
              <w:t>Top Management, Principal</w:t>
            </w:r>
          </w:p>
        </w:tc>
      </w:tr>
      <w:tr w:rsidRPr="00231C3D" w:rsidR="00DA177E" w:rsidTr="70001405" w14:paraId="09DE52D7" w14:textId="77777777">
        <w:trPr>
          <w:trHeight w:val="534"/>
        </w:trPr>
        <w:tc>
          <w:tcPr>
            <w:tcW w:w="4106" w:type="dxa"/>
            <w:tcMar/>
            <w:vAlign w:val="center"/>
          </w:tcPr>
          <w:p w:rsidRPr="00231C3D" w:rsidR="00DA177E" w:rsidRDefault="00DA177E" w14:paraId="40E67638" w14:textId="3777EEC9">
            <w:pPr>
              <w:pStyle w:val="Header"/>
              <w:tabs>
                <w:tab w:val="clear" w:pos="4252"/>
                <w:tab w:val="clear" w:pos="8504"/>
              </w:tabs>
              <w:rPr>
                <w:rFonts w:ascii="Arial" w:hAnsi="Arial" w:cs="Arial"/>
                <w:sz w:val="20"/>
              </w:rPr>
            </w:pPr>
          </w:p>
        </w:tc>
        <w:tc>
          <w:tcPr>
            <w:tcW w:w="9781" w:type="dxa"/>
            <w:tcMar/>
            <w:vAlign w:val="center"/>
          </w:tcPr>
          <w:p w:rsidRPr="00231C3D" w:rsidR="00DA177E" w:rsidRDefault="00B64EF6" w14:paraId="3C0794A5" w14:textId="1B150599">
            <w:pPr>
              <w:pStyle w:val="Header"/>
              <w:rPr>
                <w:rFonts w:ascii="Arial" w:hAnsi="Arial" w:cs="Arial"/>
                <w:sz w:val="20"/>
              </w:rPr>
            </w:pPr>
            <w:r w:rsidRPr="00231C3D">
              <w:rPr>
                <w:rFonts w:ascii="Arial" w:hAnsi="Arial" w:cs="Arial"/>
                <w:sz w:val="20"/>
              </w:rPr>
              <w:t>Top Management, Deputy Principal</w:t>
            </w:r>
          </w:p>
        </w:tc>
      </w:tr>
      <w:tr w:rsidRPr="00231C3D" w:rsidR="00DA177E" w:rsidTr="70001405" w14:paraId="6B3A671E" w14:textId="77777777">
        <w:trPr>
          <w:trHeight w:val="534"/>
        </w:trPr>
        <w:tc>
          <w:tcPr>
            <w:tcW w:w="4106" w:type="dxa"/>
            <w:tcMar/>
            <w:vAlign w:val="center"/>
          </w:tcPr>
          <w:p w:rsidRPr="00231C3D" w:rsidR="00DA177E" w:rsidP="00B64EF6" w:rsidRDefault="00DA177E" w14:paraId="3D5B8838" w14:textId="0F1067D2">
            <w:pPr>
              <w:pStyle w:val="Header"/>
              <w:tabs>
                <w:tab w:val="clear" w:pos="4252"/>
                <w:tab w:val="clear" w:pos="8504"/>
              </w:tabs>
              <w:rPr>
                <w:rFonts w:ascii="Arial" w:hAnsi="Arial" w:cs="Arial"/>
                <w:sz w:val="20"/>
              </w:rPr>
            </w:pPr>
          </w:p>
        </w:tc>
        <w:tc>
          <w:tcPr>
            <w:tcW w:w="9781" w:type="dxa"/>
            <w:tcMar/>
            <w:vAlign w:val="center"/>
          </w:tcPr>
          <w:p w:rsidRPr="00231C3D" w:rsidR="00DA177E" w:rsidRDefault="00B64EF6" w14:paraId="527B9CC7" w14:textId="0EB78BE7">
            <w:pPr>
              <w:pStyle w:val="Header"/>
              <w:rPr>
                <w:rFonts w:ascii="Arial" w:hAnsi="Arial" w:cs="Arial"/>
                <w:sz w:val="20"/>
              </w:rPr>
            </w:pPr>
            <w:r w:rsidRPr="00231C3D">
              <w:rPr>
                <w:rFonts w:ascii="Arial" w:hAnsi="Arial" w:cs="Arial"/>
                <w:sz w:val="20"/>
              </w:rPr>
              <w:t>Top Management, Deputy Principal</w:t>
            </w:r>
          </w:p>
        </w:tc>
      </w:tr>
      <w:tr w:rsidRPr="00231C3D" w:rsidR="00B64EF6" w:rsidTr="70001405" w14:paraId="0CC37282" w14:textId="77777777">
        <w:trPr>
          <w:trHeight w:val="534"/>
        </w:trPr>
        <w:tc>
          <w:tcPr>
            <w:tcW w:w="4106" w:type="dxa"/>
            <w:tcMar/>
            <w:vAlign w:val="center"/>
          </w:tcPr>
          <w:p w:rsidRPr="00231C3D" w:rsidR="00B64EF6" w:rsidP="00B64EF6" w:rsidRDefault="00B64EF6" w14:paraId="5A571EB5" w14:textId="036B8BC1">
            <w:pPr>
              <w:pStyle w:val="Header"/>
              <w:tabs>
                <w:tab w:val="clear" w:pos="4252"/>
                <w:tab w:val="clear" w:pos="8504"/>
              </w:tabs>
              <w:rPr>
                <w:rFonts w:ascii="Arial" w:hAnsi="Arial" w:cs="Arial"/>
                <w:sz w:val="20"/>
              </w:rPr>
            </w:pPr>
          </w:p>
        </w:tc>
        <w:tc>
          <w:tcPr>
            <w:tcW w:w="9781" w:type="dxa"/>
            <w:tcMar/>
            <w:vAlign w:val="center"/>
          </w:tcPr>
          <w:p w:rsidRPr="00231C3D" w:rsidR="00B64EF6" w:rsidRDefault="002929CB" w14:paraId="5B41F792" w14:textId="1C2808EC">
            <w:pPr>
              <w:pStyle w:val="Header"/>
              <w:rPr>
                <w:rFonts w:ascii="Arial" w:hAnsi="Arial" w:cs="Arial"/>
                <w:sz w:val="20"/>
              </w:rPr>
            </w:pPr>
            <w:r w:rsidRPr="00231C3D">
              <w:rPr>
                <w:rFonts w:ascii="Arial" w:hAnsi="Arial" w:cs="Arial"/>
                <w:sz w:val="20"/>
              </w:rPr>
              <w:t xml:space="preserve">Management, QA Deputy Director </w:t>
            </w:r>
          </w:p>
        </w:tc>
      </w:tr>
      <w:tr w:rsidRPr="00231C3D" w:rsidR="00B64EF6" w:rsidTr="70001405" w14:paraId="0EF15E42" w14:textId="77777777">
        <w:trPr>
          <w:trHeight w:val="534"/>
        </w:trPr>
        <w:tc>
          <w:tcPr>
            <w:tcW w:w="4106" w:type="dxa"/>
            <w:tcMar/>
            <w:vAlign w:val="center"/>
          </w:tcPr>
          <w:p w:rsidRPr="00231C3D" w:rsidR="00B64EF6" w:rsidP="00B64EF6" w:rsidRDefault="00B64EF6" w14:paraId="43E0B585" w14:textId="4FDD21E3">
            <w:pPr>
              <w:pStyle w:val="Header"/>
              <w:tabs>
                <w:tab w:val="clear" w:pos="4252"/>
                <w:tab w:val="clear" w:pos="8504"/>
              </w:tabs>
              <w:rPr>
                <w:rFonts w:ascii="Arial" w:hAnsi="Arial" w:cs="Arial"/>
                <w:sz w:val="20"/>
              </w:rPr>
            </w:pPr>
          </w:p>
        </w:tc>
        <w:tc>
          <w:tcPr>
            <w:tcW w:w="9781" w:type="dxa"/>
            <w:tcMar/>
            <w:vAlign w:val="center"/>
          </w:tcPr>
          <w:p w:rsidRPr="00231C3D" w:rsidR="00B64EF6" w:rsidRDefault="002929CB" w14:paraId="1EA083EA" w14:textId="0E25DF30">
            <w:pPr>
              <w:pStyle w:val="Header"/>
              <w:rPr>
                <w:rFonts w:ascii="Arial" w:hAnsi="Arial" w:cs="Arial"/>
                <w:sz w:val="20"/>
              </w:rPr>
            </w:pPr>
            <w:r w:rsidRPr="00231C3D">
              <w:rPr>
                <w:rFonts w:ascii="Arial" w:hAnsi="Arial" w:cs="Arial"/>
                <w:sz w:val="20"/>
              </w:rPr>
              <w:t>Management</w:t>
            </w:r>
            <w:r w:rsidRPr="00231C3D" w:rsidR="00B64EF6">
              <w:rPr>
                <w:rFonts w:ascii="Arial" w:hAnsi="Arial" w:cs="Arial"/>
                <w:sz w:val="20"/>
              </w:rPr>
              <w:t>, Quality Assurance Manager</w:t>
            </w:r>
          </w:p>
        </w:tc>
      </w:tr>
      <w:tr w:rsidRPr="00231C3D" w:rsidR="00B64EF6" w:rsidTr="70001405" w14:paraId="1E622DD1" w14:textId="77777777">
        <w:trPr>
          <w:trHeight w:val="534"/>
        </w:trPr>
        <w:tc>
          <w:tcPr>
            <w:tcW w:w="4106" w:type="dxa"/>
            <w:tcMar/>
            <w:vAlign w:val="center"/>
          </w:tcPr>
          <w:p w:rsidRPr="00231C3D" w:rsidR="00B64EF6" w:rsidP="00B64EF6" w:rsidRDefault="00B64EF6" w14:paraId="023BF0BD" w14:textId="7169D2D6">
            <w:pPr>
              <w:pStyle w:val="Header"/>
              <w:tabs>
                <w:tab w:val="clear" w:pos="4252"/>
                <w:tab w:val="clear" w:pos="8504"/>
              </w:tabs>
              <w:rPr>
                <w:rFonts w:ascii="Arial" w:hAnsi="Arial" w:cs="Arial"/>
                <w:sz w:val="20"/>
              </w:rPr>
            </w:pPr>
          </w:p>
        </w:tc>
        <w:tc>
          <w:tcPr>
            <w:tcW w:w="9781" w:type="dxa"/>
            <w:tcMar/>
            <w:vAlign w:val="center"/>
          </w:tcPr>
          <w:p w:rsidRPr="00231C3D" w:rsidR="00B64EF6" w:rsidP="002929CB" w:rsidRDefault="002929CB" w14:paraId="508F23ED" w14:textId="6C8D90E1">
            <w:pPr>
              <w:pStyle w:val="Header"/>
              <w:rPr>
                <w:rFonts w:ascii="Arial" w:hAnsi="Arial" w:cs="Arial"/>
                <w:sz w:val="20"/>
              </w:rPr>
            </w:pPr>
            <w:r w:rsidRPr="00231C3D">
              <w:rPr>
                <w:rFonts w:ascii="Arial" w:hAnsi="Arial" w:cs="Arial"/>
                <w:sz w:val="20"/>
              </w:rPr>
              <w:t>Management</w:t>
            </w:r>
            <w:r w:rsidRPr="00231C3D" w:rsidR="00B64EF6">
              <w:rPr>
                <w:rFonts w:ascii="Arial" w:hAnsi="Arial" w:cs="Arial"/>
                <w:sz w:val="20"/>
              </w:rPr>
              <w:t xml:space="preserve">, Institute </w:t>
            </w:r>
            <w:r w:rsidRPr="00231C3D">
              <w:rPr>
                <w:rFonts w:ascii="Arial" w:hAnsi="Arial" w:cs="Arial"/>
                <w:sz w:val="20"/>
              </w:rPr>
              <w:t>Di</w:t>
            </w:r>
            <w:r w:rsidRPr="00231C3D" w:rsidR="00B64EF6">
              <w:rPr>
                <w:rFonts w:ascii="Arial" w:hAnsi="Arial" w:cs="Arial"/>
                <w:sz w:val="20"/>
              </w:rPr>
              <w:t>rector</w:t>
            </w:r>
          </w:p>
        </w:tc>
      </w:tr>
      <w:tr w:rsidRPr="00231C3D" w:rsidR="002929CB" w:rsidTr="70001405" w14:paraId="5E0065F2" w14:textId="77777777">
        <w:trPr>
          <w:trHeight w:val="534"/>
        </w:trPr>
        <w:tc>
          <w:tcPr>
            <w:tcW w:w="4106" w:type="dxa"/>
            <w:tcMar/>
            <w:vAlign w:val="center"/>
          </w:tcPr>
          <w:p w:rsidRPr="00231C3D" w:rsidR="002929CB" w:rsidRDefault="002929CB" w14:paraId="30D3D5DA" w14:textId="03CA3FA0">
            <w:pPr>
              <w:pStyle w:val="Header"/>
              <w:tabs>
                <w:tab w:val="clear" w:pos="4252"/>
                <w:tab w:val="clear" w:pos="8504"/>
              </w:tabs>
              <w:rPr>
                <w:rFonts w:ascii="Arial" w:hAnsi="Arial" w:cs="Arial"/>
                <w:sz w:val="20"/>
              </w:rPr>
            </w:pPr>
          </w:p>
        </w:tc>
        <w:tc>
          <w:tcPr>
            <w:tcW w:w="9781" w:type="dxa"/>
            <w:tcMar/>
            <w:vAlign w:val="center"/>
          </w:tcPr>
          <w:p w:rsidRPr="00231C3D" w:rsidR="002929CB" w:rsidRDefault="002929CB" w14:paraId="49BFCBF6" w14:textId="016E6110">
            <w:pPr>
              <w:pStyle w:val="Header"/>
              <w:rPr>
                <w:rFonts w:ascii="Arial" w:hAnsi="Arial" w:cs="Arial"/>
                <w:sz w:val="20"/>
              </w:rPr>
            </w:pPr>
            <w:r w:rsidRPr="00231C3D">
              <w:rPr>
                <w:rFonts w:ascii="Arial" w:hAnsi="Arial" w:cs="Arial"/>
                <w:sz w:val="20"/>
              </w:rPr>
              <w:t>Management, Institute Director</w:t>
            </w:r>
          </w:p>
        </w:tc>
      </w:tr>
      <w:tr w:rsidRPr="00231C3D" w:rsidR="00B64EF6" w:rsidTr="70001405" w14:paraId="0A780A23" w14:textId="77777777">
        <w:trPr>
          <w:trHeight w:val="534"/>
        </w:trPr>
        <w:tc>
          <w:tcPr>
            <w:tcW w:w="4106" w:type="dxa"/>
            <w:tcMar/>
            <w:vAlign w:val="center"/>
          </w:tcPr>
          <w:p w:rsidRPr="00231C3D" w:rsidR="00B64EF6" w:rsidRDefault="00B64EF6" w14:paraId="5DAB7617" w14:textId="00F7958D">
            <w:pPr>
              <w:pStyle w:val="Header"/>
              <w:tabs>
                <w:tab w:val="clear" w:pos="4252"/>
                <w:tab w:val="clear" w:pos="8504"/>
              </w:tabs>
              <w:rPr>
                <w:rFonts w:ascii="Arial" w:hAnsi="Arial" w:cs="Arial"/>
                <w:sz w:val="20"/>
              </w:rPr>
            </w:pPr>
          </w:p>
        </w:tc>
        <w:tc>
          <w:tcPr>
            <w:tcW w:w="9781" w:type="dxa"/>
            <w:tcMar/>
            <w:vAlign w:val="center"/>
          </w:tcPr>
          <w:p w:rsidRPr="00231C3D" w:rsidR="00B64EF6" w:rsidRDefault="002929CB" w14:paraId="15DE4133" w14:textId="2DA87202">
            <w:pPr>
              <w:pStyle w:val="Header"/>
              <w:rPr>
                <w:rFonts w:ascii="Arial" w:hAnsi="Arial" w:cs="Arial"/>
                <w:sz w:val="20"/>
              </w:rPr>
            </w:pPr>
            <w:r w:rsidRPr="00231C3D">
              <w:rPr>
                <w:rFonts w:ascii="Arial" w:hAnsi="Arial" w:cs="Arial"/>
                <w:sz w:val="20"/>
              </w:rPr>
              <w:t>Administrative Staff, Officer, Secretary to the Review</w:t>
            </w:r>
          </w:p>
        </w:tc>
      </w:tr>
      <w:tr w:rsidRPr="00231C3D" w:rsidR="00B64EF6" w:rsidTr="70001405" w14:paraId="5E5B6C1B" w14:textId="77777777">
        <w:trPr>
          <w:trHeight w:val="534"/>
        </w:trPr>
        <w:tc>
          <w:tcPr>
            <w:tcW w:w="4106" w:type="dxa"/>
            <w:tcMar/>
            <w:vAlign w:val="center"/>
          </w:tcPr>
          <w:p w:rsidRPr="00231C3D" w:rsidR="00B64EF6" w:rsidRDefault="00B64EF6" w14:paraId="7DDDD943" w14:textId="3530ED15">
            <w:pPr>
              <w:pStyle w:val="Header"/>
              <w:tabs>
                <w:tab w:val="clear" w:pos="4252"/>
                <w:tab w:val="clear" w:pos="8504"/>
              </w:tabs>
              <w:rPr>
                <w:rFonts w:ascii="Arial" w:hAnsi="Arial" w:cs="Arial"/>
                <w:sz w:val="20"/>
              </w:rPr>
            </w:pPr>
          </w:p>
        </w:tc>
        <w:tc>
          <w:tcPr>
            <w:tcW w:w="9781" w:type="dxa"/>
            <w:tcMar/>
            <w:vAlign w:val="center"/>
          </w:tcPr>
          <w:p w:rsidRPr="00231C3D" w:rsidR="00B64EF6" w:rsidP="002929CB" w:rsidRDefault="002929CB" w14:paraId="42E4CB63" w14:textId="77CA8787">
            <w:pPr>
              <w:pStyle w:val="Header"/>
              <w:rPr>
                <w:rFonts w:ascii="Arial" w:hAnsi="Arial" w:cs="Arial"/>
                <w:sz w:val="20"/>
              </w:rPr>
            </w:pPr>
            <w:r w:rsidRPr="00231C3D">
              <w:rPr>
                <w:rFonts w:ascii="Arial" w:hAnsi="Arial" w:cs="Arial"/>
                <w:sz w:val="20"/>
              </w:rPr>
              <w:t>Teaching Staff, Programme Coordinator</w:t>
            </w:r>
          </w:p>
        </w:tc>
      </w:tr>
      <w:tr w:rsidRPr="00231C3D" w:rsidR="00B64EF6" w:rsidTr="70001405" w14:paraId="15C7C066" w14:textId="77777777">
        <w:trPr>
          <w:trHeight w:val="534"/>
        </w:trPr>
        <w:tc>
          <w:tcPr>
            <w:tcW w:w="4106" w:type="dxa"/>
            <w:tcBorders>
              <w:bottom w:val="single" w:color="auto" w:sz="4" w:space="0"/>
            </w:tcBorders>
            <w:tcMar/>
            <w:vAlign w:val="center"/>
          </w:tcPr>
          <w:p w:rsidRPr="00231C3D" w:rsidR="00B64EF6" w:rsidRDefault="00B64EF6" w14:paraId="30C9321B" w14:textId="77777777">
            <w:pPr>
              <w:pStyle w:val="Header"/>
              <w:tabs>
                <w:tab w:val="clear" w:pos="4252"/>
                <w:tab w:val="clear" w:pos="8504"/>
              </w:tabs>
              <w:rPr>
                <w:rFonts w:ascii="Arial" w:hAnsi="Arial" w:cs="Arial"/>
                <w:sz w:val="20"/>
              </w:rPr>
            </w:pPr>
          </w:p>
        </w:tc>
        <w:tc>
          <w:tcPr>
            <w:tcW w:w="9781" w:type="dxa"/>
            <w:tcBorders>
              <w:bottom w:val="single" w:color="auto" w:sz="4" w:space="0"/>
            </w:tcBorders>
            <w:tcMar/>
            <w:vAlign w:val="center"/>
          </w:tcPr>
          <w:p w:rsidRPr="00231C3D" w:rsidR="00B64EF6" w:rsidRDefault="00B64EF6" w14:paraId="3193FFC4" w14:textId="77777777">
            <w:pPr>
              <w:pStyle w:val="Header"/>
              <w:rPr>
                <w:rFonts w:ascii="Arial" w:hAnsi="Arial" w:cs="Arial"/>
                <w:sz w:val="20"/>
              </w:rPr>
            </w:pPr>
          </w:p>
        </w:tc>
      </w:tr>
    </w:tbl>
    <w:p w:rsidRPr="00231C3D" w:rsidR="00B03031" w:rsidRDefault="00F02EFB" w14:paraId="103CD957" w14:textId="4FA6B806">
      <w:pPr>
        <w:rPr>
          <w:rFonts w:ascii="Arial" w:hAnsi="Arial" w:cs="Arial"/>
          <w:i/>
          <w:iCs/>
          <w:sz w:val="16"/>
          <w:szCs w:val="16"/>
        </w:rPr>
      </w:pPr>
      <w:proofErr w:type="gramStart"/>
      <w:r w:rsidRPr="00231C3D">
        <w:rPr>
          <w:rFonts w:ascii="Arial" w:hAnsi="Arial" w:cs="Arial"/>
          <w:i/>
          <w:iCs/>
          <w:sz w:val="16"/>
          <w:szCs w:val="16"/>
        </w:rPr>
        <w:t>add</w:t>
      </w:r>
      <w:proofErr w:type="gramEnd"/>
      <w:r w:rsidRPr="00231C3D">
        <w:rPr>
          <w:rFonts w:ascii="Arial" w:hAnsi="Arial" w:cs="Arial"/>
          <w:i/>
          <w:iCs/>
          <w:sz w:val="16"/>
          <w:szCs w:val="16"/>
        </w:rPr>
        <w:t xml:space="preserve"> lines as needed</w:t>
      </w:r>
    </w:p>
    <w:p w:rsidRPr="00231C3D" w:rsidR="000C7AD1" w:rsidRDefault="000C7AD1" w14:paraId="096A9096" w14:textId="19B01C2A">
      <w:pPr>
        <w:rPr>
          <w:rFonts w:ascii="Arial" w:hAnsi="Arial" w:cs="Arial"/>
          <w:sz w:val="16"/>
          <w:szCs w:val="16"/>
        </w:rPr>
      </w:pPr>
    </w:p>
    <w:tbl>
      <w:tblPr>
        <w:tblStyle w:val="TableGrid"/>
        <w:tblW w:w="0" w:type="auto"/>
        <w:tblLook w:val="04A0" w:firstRow="1" w:lastRow="0" w:firstColumn="1" w:lastColumn="0" w:noHBand="0" w:noVBand="1"/>
      </w:tblPr>
      <w:tblGrid>
        <w:gridCol w:w="6929"/>
        <w:gridCol w:w="6930"/>
      </w:tblGrid>
      <w:tr w:rsidRPr="00231C3D" w:rsidR="00BE5C6E" w:rsidTr="5698AE0B" w14:paraId="0E48616C" w14:textId="77777777">
        <w:tc>
          <w:tcPr>
            <w:tcW w:w="6929" w:type="dxa"/>
            <w:shd w:val="clear" w:color="auto" w:fill="BFBFBF" w:themeFill="background1" w:themeFillShade="BF"/>
            <w:tcMar/>
          </w:tcPr>
          <w:p w:rsidRPr="00231C3D" w:rsidR="003C5832" w:rsidP="00BE5C6E" w:rsidRDefault="003C5832" w14:paraId="215B46AF" w14:textId="52581F63">
            <w:pPr>
              <w:jc w:val="center"/>
              <w:rPr>
                <w:rFonts w:ascii="Arial" w:hAnsi="Arial" w:cs="Arial"/>
                <w:b/>
                <w:bCs/>
                <w:color w:val="FFFFFF" w:themeColor="background1"/>
                <w:sz w:val="16"/>
                <w:szCs w:val="16"/>
              </w:rPr>
            </w:pPr>
            <w:r w:rsidRPr="00231C3D">
              <w:rPr>
                <w:rFonts w:ascii="Arial" w:hAnsi="Arial" w:cs="Arial"/>
                <w:b/>
                <w:bCs/>
                <w:color w:val="FFFFFF" w:themeColor="background1"/>
                <w:sz w:val="16"/>
                <w:szCs w:val="16"/>
              </w:rPr>
              <w:t>INTERNAL STAKEHOLDER CATEGORIES</w:t>
            </w:r>
          </w:p>
        </w:tc>
        <w:tc>
          <w:tcPr>
            <w:tcW w:w="6930" w:type="dxa"/>
            <w:shd w:val="clear" w:color="auto" w:fill="BFBFBF" w:themeFill="background1" w:themeFillShade="BF"/>
            <w:tcMar/>
          </w:tcPr>
          <w:p w:rsidRPr="00231C3D" w:rsidR="003C5832" w:rsidP="00BE5C6E" w:rsidRDefault="003C5832" w14:paraId="45B36577" w14:textId="723245EA">
            <w:pPr>
              <w:jc w:val="center"/>
              <w:rPr>
                <w:rFonts w:ascii="Arial" w:hAnsi="Arial" w:cs="Arial"/>
                <w:b/>
                <w:bCs/>
                <w:color w:val="FFFFFF" w:themeColor="background1"/>
                <w:sz w:val="16"/>
                <w:szCs w:val="16"/>
              </w:rPr>
            </w:pPr>
            <w:r w:rsidRPr="00231C3D">
              <w:rPr>
                <w:rFonts w:ascii="Arial" w:hAnsi="Arial" w:cs="Arial"/>
                <w:b/>
                <w:bCs/>
                <w:color w:val="FFFFFF" w:themeColor="background1"/>
                <w:sz w:val="16"/>
                <w:szCs w:val="16"/>
              </w:rPr>
              <w:t>EXTERNAL STAKEHOLDER CATEGORIES</w:t>
            </w:r>
          </w:p>
        </w:tc>
      </w:tr>
      <w:tr w:rsidRPr="00231C3D" w:rsidR="003C5832" w:rsidTr="5698AE0B" w14:paraId="6AD8CF99" w14:textId="77777777">
        <w:tc>
          <w:tcPr>
            <w:tcW w:w="6929" w:type="dxa"/>
            <w:tcMar/>
          </w:tcPr>
          <w:p w:rsidRPr="00231C3D" w:rsidR="003C5832" w:rsidRDefault="00014508" w14:paraId="1499C0DE" w14:textId="2CD0E433">
            <w:pPr>
              <w:rPr>
                <w:rFonts w:ascii="Arial" w:hAnsi="Arial" w:cs="Arial"/>
                <w:sz w:val="16"/>
                <w:szCs w:val="16"/>
              </w:rPr>
            </w:pPr>
            <w:r w:rsidRPr="00231C3D">
              <w:rPr>
                <w:rFonts w:ascii="Arial" w:hAnsi="Arial" w:cs="Arial"/>
                <w:sz w:val="16"/>
                <w:szCs w:val="16"/>
              </w:rPr>
              <w:t>Top management</w:t>
            </w:r>
          </w:p>
          <w:p w:rsidRPr="00231C3D" w:rsidR="002929CB" w:rsidP="5698AE0B" w:rsidRDefault="002929CB" w14:paraId="64CF31B2" w14:textId="0AF5B967" w14:noSpellErr="1">
            <w:pPr>
              <w:rPr>
                <w:rFonts w:ascii="Arial" w:hAnsi="Arial" w:cs="Arial"/>
                <w:color w:val="auto"/>
                <w:sz w:val="16"/>
                <w:szCs w:val="16"/>
              </w:rPr>
            </w:pPr>
            <w:r w:rsidRPr="5698AE0B" w:rsidR="5698AE0B">
              <w:rPr>
                <w:rFonts w:ascii="Arial" w:hAnsi="Arial" w:cs="Arial"/>
                <w:color w:val="auto"/>
                <w:sz w:val="16"/>
                <w:szCs w:val="16"/>
              </w:rPr>
              <w:t>Management</w:t>
            </w:r>
          </w:p>
          <w:p w:rsidRPr="00231C3D" w:rsidR="00014508" w:rsidP="5698AE0B" w:rsidRDefault="00014508" w14:paraId="453CBE05" w14:textId="5EC948BB">
            <w:pPr>
              <w:rPr>
                <w:rFonts w:ascii="Arial" w:hAnsi="Arial" w:cs="Arial"/>
                <w:sz w:val="16"/>
                <w:szCs w:val="16"/>
              </w:rPr>
            </w:pPr>
            <w:r w:rsidRPr="5698AE0B" w:rsidR="5698AE0B">
              <w:rPr>
                <w:rFonts w:ascii="Arial" w:hAnsi="Arial" w:cs="Arial"/>
                <w:sz w:val="16"/>
                <w:szCs w:val="16"/>
              </w:rPr>
              <w:t xml:space="preserve">Teaching </w:t>
            </w:r>
            <w:r w:rsidRPr="5698AE0B" w:rsidR="5698AE0B">
              <w:rPr>
                <w:rFonts w:ascii="Arial" w:hAnsi="Arial" w:cs="Arial"/>
                <w:sz w:val="16"/>
                <w:szCs w:val="16"/>
              </w:rPr>
              <w:t>staff</w:t>
            </w:r>
          </w:p>
          <w:p w:rsidRPr="00231C3D" w:rsidR="00014508" w:rsidRDefault="00014508" w14:paraId="08DC0457" w14:textId="465AA826">
            <w:pPr>
              <w:rPr>
                <w:rFonts w:ascii="Arial" w:hAnsi="Arial" w:cs="Arial"/>
                <w:sz w:val="16"/>
                <w:szCs w:val="16"/>
              </w:rPr>
            </w:pPr>
            <w:r w:rsidRPr="5698AE0B" w:rsidR="5698AE0B">
              <w:rPr>
                <w:rFonts w:ascii="Arial" w:hAnsi="Arial" w:cs="Arial"/>
                <w:sz w:val="16"/>
                <w:szCs w:val="16"/>
              </w:rPr>
              <w:t>Non</w:t>
            </w:r>
            <w:r w:rsidRPr="5698AE0B" w:rsidR="5698AE0B">
              <w:rPr>
                <w:rFonts w:ascii="Arial" w:hAnsi="Arial" w:cs="Arial"/>
                <w:sz w:val="16"/>
                <w:szCs w:val="16"/>
              </w:rPr>
              <w:t>-Teaching Staff</w:t>
            </w:r>
          </w:p>
          <w:p w:rsidRPr="00231C3D" w:rsidR="00B92FD1" w:rsidRDefault="00B92FD1" w14:paraId="69BACC06" w14:textId="77777777">
            <w:pPr>
              <w:rPr>
                <w:rFonts w:ascii="Arial" w:hAnsi="Arial" w:cs="Arial"/>
                <w:sz w:val="16"/>
                <w:szCs w:val="16"/>
              </w:rPr>
            </w:pPr>
            <w:r w:rsidRPr="00231C3D">
              <w:rPr>
                <w:rFonts w:ascii="Arial" w:hAnsi="Arial" w:cs="Arial"/>
                <w:sz w:val="16"/>
                <w:szCs w:val="16"/>
              </w:rPr>
              <w:t>People performing work under the educational organization</w:t>
            </w:r>
            <w:r w:rsidRPr="00231C3D" w:rsidR="00F5124E">
              <w:rPr>
                <w:rFonts w:ascii="Arial" w:hAnsi="Arial" w:cs="Arial"/>
                <w:sz w:val="16"/>
                <w:szCs w:val="16"/>
              </w:rPr>
              <w:t>’s supervision (supplier, partners, volunteers)</w:t>
            </w:r>
          </w:p>
          <w:p w:rsidRPr="00231C3D" w:rsidR="00BE5C6E" w:rsidRDefault="00BE5C6E" w14:paraId="09CE21E3" w14:textId="13A5CF3E">
            <w:pPr>
              <w:rPr>
                <w:rFonts w:ascii="Arial" w:hAnsi="Arial" w:cs="Arial"/>
                <w:sz w:val="16"/>
                <w:szCs w:val="16"/>
              </w:rPr>
            </w:pPr>
            <w:r w:rsidRPr="00231C3D">
              <w:rPr>
                <w:rFonts w:ascii="Arial" w:hAnsi="Arial" w:cs="Arial"/>
                <w:sz w:val="16"/>
                <w:szCs w:val="16"/>
              </w:rPr>
              <w:t>etc</w:t>
            </w:r>
          </w:p>
        </w:tc>
        <w:tc>
          <w:tcPr>
            <w:tcW w:w="6930" w:type="dxa"/>
            <w:tcMar/>
          </w:tcPr>
          <w:p w:rsidRPr="00231C3D" w:rsidR="003C5832" w:rsidRDefault="0067284B" w14:paraId="084563DD" w14:textId="77777777">
            <w:pPr>
              <w:rPr>
                <w:rFonts w:ascii="Arial" w:hAnsi="Arial" w:cs="Arial"/>
                <w:sz w:val="16"/>
                <w:szCs w:val="16"/>
              </w:rPr>
            </w:pPr>
            <w:r w:rsidRPr="00231C3D">
              <w:rPr>
                <w:rFonts w:ascii="Arial" w:hAnsi="Arial" w:cs="Arial"/>
                <w:sz w:val="16"/>
                <w:szCs w:val="16"/>
              </w:rPr>
              <w:t>Student</w:t>
            </w:r>
          </w:p>
          <w:p w:rsidRPr="00231C3D" w:rsidR="0067284B" w:rsidRDefault="0067284B" w14:paraId="5B78EFF4" w14:textId="13B4D620">
            <w:pPr>
              <w:rPr>
                <w:rFonts w:ascii="Arial" w:hAnsi="Arial" w:cs="Arial"/>
                <w:sz w:val="16"/>
                <w:szCs w:val="16"/>
              </w:rPr>
            </w:pPr>
            <w:r w:rsidRPr="00231C3D">
              <w:rPr>
                <w:rFonts w:ascii="Arial" w:hAnsi="Arial" w:cs="Arial"/>
                <w:sz w:val="16"/>
                <w:szCs w:val="16"/>
              </w:rPr>
              <w:t>Parent/Guardian</w:t>
            </w:r>
          </w:p>
          <w:p w:rsidRPr="00231C3D" w:rsidR="0067284B" w:rsidRDefault="0067284B" w14:paraId="68E4E619" w14:textId="77777777">
            <w:pPr>
              <w:rPr>
                <w:rFonts w:ascii="Arial" w:hAnsi="Arial" w:cs="Arial"/>
                <w:sz w:val="16"/>
                <w:szCs w:val="16"/>
              </w:rPr>
            </w:pPr>
            <w:r w:rsidRPr="00231C3D">
              <w:rPr>
                <w:rFonts w:ascii="Arial" w:hAnsi="Arial" w:cs="Arial"/>
                <w:sz w:val="16"/>
                <w:szCs w:val="16"/>
              </w:rPr>
              <w:t>Alumni</w:t>
            </w:r>
          </w:p>
          <w:p w:rsidRPr="00231C3D" w:rsidR="0067284B" w:rsidRDefault="00014508" w14:paraId="3022CA64" w14:textId="21D55EDB">
            <w:pPr>
              <w:rPr>
                <w:rFonts w:ascii="Arial" w:hAnsi="Arial" w:cs="Arial"/>
                <w:sz w:val="16"/>
                <w:szCs w:val="16"/>
              </w:rPr>
            </w:pPr>
            <w:r w:rsidRPr="00231C3D">
              <w:rPr>
                <w:rFonts w:ascii="Arial" w:hAnsi="Arial" w:cs="Arial"/>
                <w:sz w:val="16"/>
                <w:szCs w:val="16"/>
              </w:rPr>
              <w:t>External provider (supplier, partners, volunteers)</w:t>
            </w:r>
            <w:r w:rsidRPr="00231C3D" w:rsidR="00F5124E">
              <w:rPr>
                <w:rFonts w:ascii="Arial" w:hAnsi="Arial" w:cs="Arial"/>
                <w:sz w:val="16"/>
                <w:szCs w:val="16"/>
              </w:rPr>
              <w:t xml:space="preserve"> </w:t>
            </w:r>
            <w:r w:rsidRPr="00231C3D" w:rsidR="00BE5C6E">
              <w:rPr>
                <w:rFonts w:ascii="Arial" w:hAnsi="Arial" w:cs="Arial"/>
                <w:sz w:val="16"/>
                <w:szCs w:val="16"/>
              </w:rPr>
              <w:t xml:space="preserve">performing work </w:t>
            </w:r>
            <w:r w:rsidRPr="00231C3D" w:rsidR="00F5124E">
              <w:rPr>
                <w:rFonts w:ascii="Arial" w:hAnsi="Arial" w:cs="Arial"/>
                <w:sz w:val="16"/>
                <w:szCs w:val="16"/>
              </w:rPr>
              <w:t>not under the educational organization’s supervision</w:t>
            </w:r>
          </w:p>
          <w:p w:rsidRPr="00231C3D" w:rsidR="00BE5C6E" w:rsidRDefault="00BE5C6E" w14:paraId="76D797B4" w14:textId="56888B9C">
            <w:pPr>
              <w:rPr>
                <w:rFonts w:ascii="Arial" w:hAnsi="Arial" w:cs="Arial"/>
                <w:sz w:val="16"/>
                <w:szCs w:val="16"/>
              </w:rPr>
            </w:pPr>
            <w:r w:rsidRPr="00231C3D">
              <w:rPr>
                <w:rFonts w:ascii="Arial" w:hAnsi="Arial" w:cs="Arial"/>
                <w:sz w:val="16"/>
                <w:szCs w:val="16"/>
              </w:rPr>
              <w:t>Government authori</w:t>
            </w:r>
            <w:r w:rsidRPr="00231C3D" w:rsidR="00B64EF6">
              <w:rPr>
                <w:rFonts w:ascii="Arial" w:hAnsi="Arial" w:cs="Arial"/>
                <w:sz w:val="16"/>
                <w:szCs w:val="16"/>
              </w:rPr>
              <w:t>ti</w:t>
            </w:r>
            <w:r w:rsidRPr="00231C3D">
              <w:rPr>
                <w:rFonts w:ascii="Arial" w:hAnsi="Arial" w:cs="Arial"/>
                <w:sz w:val="16"/>
                <w:szCs w:val="16"/>
              </w:rPr>
              <w:t>es</w:t>
            </w:r>
          </w:p>
          <w:p w:rsidRPr="00231C3D" w:rsidR="00BE5C6E" w:rsidRDefault="00BE5C6E" w14:paraId="45DF0166" w14:textId="57918BFB">
            <w:pPr>
              <w:rPr>
                <w:rFonts w:ascii="Arial" w:hAnsi="Arial" w:cs="Arial"/>
                <w:sz w:val="16"/>
                <w:szCs w:val="16"/>
              </w:rPr>
            </w:pPr>
            <w:r w:rsidRPr="00231C3D">
              <w:rPr>
                <w:rFonts w:ascii="Arial" w:hAnsi="Arial" w:cs="Arial"/>
                <w:sz w:val="16"/>
                <w:szCs w:val="16"/>
              </w:rPr>
              <w:t>Local communities</w:t>
            </w:r>
          </w:p>
          <w:p w:rsidRPr="00231C3D" w:rsidR="00BE5C6E" w:rsidRDefault="00BE5C6E" w14:paraId="66115D68" w14:textId="68BB9456">
            <w:pPr>
              <w:rPr>
                <w:rFonts w:ascii="Arial" w:hAnsi="Arial" w:cs="Arial"/>
                <w:sz w:val="16"/>
                <w:szCs w:val="16"/>
              </w:rPr>
            </w:pPr>
            <w:r w:rsidRPr="00231C3D">
              <w:rPr>
                <w:rFonts w:ascii="Arial" w:hAnsi="Arial" w:cs="Arial"/>
                <w:sz w:val="16"/>
                <w:szCs w:val="16"/>
              </w:rPr>
              <w:t>etc</w:t>
            </w:r>
          </w:p>
          <w:p w:rsidRPr="00231C3D" w:rsidR="0067284B" w:rsidRDefault="0067284B" w14:paraId="43F6B70A" w14:textId="70402C00">
            <w:pPr>
              <w:rPr>
                <w:rFonts w:ascii="Arial" w:hAnsi="Arial" w:cs="Arial"/>
                <w:sz w:val="16"/>
                <w:szCs w:val="16"/>
              </w:rPr>
            </w:pPr>
          </w:p>
        </w:tc>
      </w:tr>
    </w:tbl>
    <w:p w:rsidRPr="00231C3D" w:rsidR="00F02EFB" w:rsidRDefault="00F02EFB" w14:paraId="16A0433D" w14:textId="77777777">
      <w:pPr>
        <w:rPr>
          <w:rFonts w:ascii="Arial" w:hAnsi="Arial" w:cs="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3859"/>
      </w:tblGrid>
      <w:tr w:rsidRPr="00231C3D" w:rsidR="003F229B" w:rsidTr="00DE2D6B" w14:paraId="71AB3176" w14:textId="77777777">
        <w:trPr>
          <w:trHeight w:val="725"/>
        </w:trPr>
        <w:tc>
          <w:tcPr>
            <w:tcW w:w="13859" w:type="dxa"/>
            <w:tcBorders>
              <w:bottom w:val="single" w:color="auto" w:sz="4" w:space="0"/>
            </w:tcBorders>
          </w:tcPr>
          <w:p w:rsidRPr="00231C3D" w:rsidR="003F229B" w:rsidRDefault="003F229B" w14:paraId="583983E3" w14:textId="16948130">
            <w:pPr>
              <w:rPr>
                <w:rFonts w:ascii="Arial" w:hAnsi="Arial" w:cs="Arial"/>
                <w:i/>
                <w:iCs/>
                <w:sz w:val="20"/>
              </w:rPr>
            </w:pPr>
            <w:r w:rsidRPr="00231C3D">
              <w:rPr>
                <w:rFonts w:ascii="Arial" w:hAnsi="Arial" w:cs="Arial"/>
                <w:i/>
                <w:iCs/>
                <w:sz w:val="20"/>
              </w:rPr>
              <w:lastRenderedPageBreak/>
              <w:t>Not</w:t>
            </w:r>
            <w:r w:rsidRPr="00231C3D" w:rsidR="002B50D3">
              <w:rPr>
                <w:rFonts w:ascii="Arial" w:hAnsi="Arial" w:cs="Arial"/>
                <w:i/>
                <w:iCs/>
                <w:sz w:val="20"/>
              </w:rPr>
              <w:t>e</w:t>
            </w:r>
            <w:r w:rsidRPr="00231C3D">
              <w:rPr>
                <w:rFonts w:ascii="Arial" w:hAnsi="Arial" w:cs="Arial"/>
                <w:i/>
                <w:iCs/>
                <w:sz w:val="20"/>
              </w:rPr>
              <w:t xml:space="preserve">: </w:t>
            </w:r>
            <w:r w:rsidRPr="00231C3D" w:rsidR="00A52A4C">
              <w:rPr>
                <w:rFonts w:ascii="Arial" w:hAnsi="Arial" w:cs="Arial"/>
                <w:i/>
                <w:iCs/>
                <w:sz w:val="20"/>
              </w:rPr>
              <w:t>For each decision, it shall be defined</w:t>
            </w:r>
            <w:r w:rsidRPr="00231C3D">
              <w:rPr>
                <w:rFonts w:ascii="Arial" w:hAnsi="Arial" w:cs="Arial"/>
                <w:i/>
                <w:iCs/>
                <w:sz w:val="20"/>
              </w:rPr>
              <w:t>:</w:t>
            </w:r>
          </w:p>
          <w:p w:rsidRPr="00231C3D" w:rsidR="003F229B" w:rsidRDefault="00A35439" w14:paraId="31857A8D" w14:textId="63F7E111">
            <w:pPr>
              <w:numPr>
                <w:ilvl w:val="0"/>
                <w:numId w:val="15"/>
              </w:numPr>
              <w:rPr>
                <w:rFonts w:ascii="Arial" w:hAnsi="Arial" w:cs="Arial"/>
                <w:i/>
                <w:iCs/>
                <w:sz w:val="20"/>
              </w:rPr>
            </w:pPr>
            <w:r w:rsidRPr="00231C3D">
              <w:rPr>
                <w:rFonts w:ascii="Arial" w:hAnsi="Arial" w:cs="Arial"/>
                <w:i/>
                <w:iCs/>
                <w:sz w:val="20"/>
              </w:rPr>
              <w:t>A responsible to implement co</w:t>
            </w:r>
            <w:r w:rsidRPr="00231C3D" w:rsidR="00FE6D9A">
              <w:rPr>
                <w:rFonts w:ascii="Arial" w:hAnsi="Arial" w:cs="Arial"/>
                <w:i/>
                <w:iCs/>
                <w:sz w:val="20"/>
              </w:rPr>
              <w:t>r</w:t>
            </w:r>
            <w:r w:rsidRPr="00231C3D">
              <w:rPr>
                <w:rFonts w:ascii="Arial" w:hAnsi="Arial" w:cs="Arial"/>
                <w:i/>
                <w:iCs/>
                <w:sz w:val="20"/>
              </w:rPr>
              <w:t xml:space="preserve">responding actions and its </w:t>
            </w:r>
            <w:r w:rsidRPr="00231C3D" w:rsidR="002B50D3">
              <w:rPr>
                <w:rFonts w:ascii="Arial" w:hAnsi="Arial" w:cs="Arial"/>
                <w:i/>
                <w:iCs/>
                <w:sz w:val="20"/>
              </w:rPr>
              <w:t>deadlines.</w:t>
            </w:r>
          </w:p>
          <w:p w:rsidRPr="00231C3D" w:rsidR="00965FEA" w:rsidP="00965FEA" w:rsidRDefault="00A35439" w14:paraId="5F5A930D" w14:textId="77777777">
            <w:pPr>
              <w:numPr>
                <w:ilvl w:val="0"/>
                <w:numId w:val="15"/>
              </w:numPr>
              <w:rPr>
                <w:rFonts w:ascii="Arial" w:hAnsi="Arial" w:cs="Arial"/>
                <w:i/>
                <w:iCs/>
                <w:sz w:val="20"/>
              </w:rPr>
            </w:pPr>
            <w:r w:rsidRPr="00231C3D">
              <w:rPr>
                <w:rFonts w:ascii="Arial" w:hAnsi="Arial" w:cs="Arial"/>
                <w:i/>
                <w:iCs/>
                <w:sz w:val="20"/>
              </w:rPr>
              <w:t xml:space="preserve">A responsible </w:t>
            </w:r>
            <w:r w:rsidRPr="00231C3D" w:rsidR="00FE6D9A">
              <w:rPr>
                <w:rFonts w:ascii="Arial" w:hAnsi="Arial" w:cs="Arial"/>
                <w:i/>
                <w:iCs/>
                <w:sz w:val="20"/>
              </w:rPr>
              <w:t>to verify the implementation</w:t>
            </w:r>
            <w:r w:rsidRPr="00231C3D" w:rsidR="00582C5F">
              <w:rPr>
                <w:rFonts w:ascii="Arial" w:hAnsi="Arial" w:cs="Arial"/>
                <w:i/>
                <w:iCs/>
                <w:sz w:val="20"/>
              </w:rPr>
              <w:t xml:space="preserve"> of each action</w:t>
            </w:r>
            <w:r w:rsidRPr="00231C3D" w:rsidR="00FE6D9A">
              <w:rPr>
                <w:rFonts w:ascii="Arial" w:hAnsi="Arial" w:cs="Arial"/>
                <w:i/>
                <w:iCs/>
                <w:sz w:val="20"/>
              </w:rPr>
              <w:t xml:space="preserve"> and, if applicable</w:t>
            </w:r>
            <w:r w:rsidRPr="00231C3D" w:rsidR="00965FEA">
              <w:rPr>
                <w:rFonts w:ascii="Arial" w:hAnsi="Arial" w:cs="Arial"/>
                <w:i/>
                <w:iCs/>
                <w:sz w:val="20"/>
              </w:rPr>
              <w:t>,</w:t>
            </w:r>
            <w:r w:rsidRPr="00231C3D" w:rsidR="00FE6D9A">
              <w:rPr>
                <w:rFonts w:ascii="Arial" w:hAnsi="Arial" w:cs="Arial"/>
                <w:i/>
                <w:iCs/>
                <w:sz w:val="20"/>
              </w:rPr>
              <w:t xml:space="preserve"> the effectiveness</w:t>
            </w:r>
            <w:r w:rsidRPr="00231C3D" w:rsidR="00582C5F">
              <w:rPr>
                <w:rFonts w:ascii="Arial" w:hAnsi="Arial" w:cs="Arial"/>
                <w:i/>
                <w:iCs/>
                <w:sz w:val="20"/>
              </w:rPr>
              <w:t xml:space="preserve"> of the actions implemented and the deadline to do so</w:t>
            </w:r>
            <w:r w:rsidRPr="00231C3D" w:rsidR="00965FEA">
              <w:rPr>
                <w:rFonts w:ascii="Arial" w:hAnsi="Arial" w:cs="Arial"/>
                <w:i/>
                <w:iCs/>
                <w:sz w:val="20"/>
              </w:rPr>
              <w:t xml:space="preserve">. </w:t>
            </w:r>
          </w:p>
          <w:p w:rsidRPr="00231C3D" w:rsidR="00650E44" w:rsidP="00965FEA" w:rsidRDefault="00965FEA" w14:paraId="68BB39F4" w14:textId="314CE9D7">
            <w:pPr>
              <w:rPr>
                <w:rFonts w:ascii="Arial" w:hAnsi="Arial" w:cs="Arial"/>
                <w:i/>
                <w:iCs/>
                <w:sz w:val="20"/>
              </w:rPr>
            </w:pPr>
            <w:r w:rsidRPr="00231C3D">
              <w:rPr>
                <w:rFonts w:ascii="Arial" w:hAnsi="Arial" w:cs="Arial"/>
                <w:i/>
                <w:iCs/>
                <w:sz w:val="20"/>
              </w:rPr>
              <w:t xml:space="preserve">The actions defined </w:t>
            </w:r>
            <w:r w:rsidRPr="00231C3D" w:rsidR="00884227">
              <w:rPr>
                <w:rFonts w:ascii="Arial" w:hAnsi="Arial" w:cs="Arial"/>
                <w:i/>
                <w:iCs/>
                <w:sz w:val="20"/>
              </w:rPr>
              <w:t xml:space="preserve">and </w:t>
            </w:r>
            <w:r w:rsidRPr="00231C3D" w:rsidR="0091548F">
              <w:rPr>
                <w:rFonts w:ascii="Arial" w:hAnsi="Arial" w:cs="Arial"/>
                <w:i/>
                <w:iCs/>
                <w:sz w:val="20"/>
              </w:rPr>
              <w:t xml:space="preserve">its </w:t>
            </w:r>
            <w:r w:rsidRPr="00231C3D" w:rsidR="00884227">
              <w:rPr>
                <w:rFonts w:ascii="Arial" w:hAnsi="Arial" w:cs="Arial"/>
                <w:i/>
                <w:iCs/>
                <w:sz w:val="20"/>
              </w:rPr>
              <w:t>details about them shall be</w:t>
            </w:r>
            <w:r w:rsidRPr="00231C3D" w:rsidR="0091548F">
              <w:rPr>
                <w:rFonts w:ascii="Arial" w:hAnsi="Arial" w:cs="Arial"/>
                <w:i/>
                <w:iCs/>
                <w:sz w:val="20"/>
              </w:rPr>
              <w:t xml:space="preserve"> also</w:t>
            </w:r>
            <w:r w:rsidRPr="00231C3D" w:rsidR="00884227">
              <w:rPr>
                <w:rFonts w:ascii="Arial" w:hAnsi="Arial" w:cs="Arial"/>
                <w:i/>
                <w:iCs/>
                <w:sz w:val="20"/>
              </w:rPr>
              <w:t xml:space="preserve"> inserted at the SIM T</w:t>
            </w:r>
            <w:r w:rsidRPr="00231C3D" w:rsidR="0091548F">
              <w:rPr>
                <w:rFonts w:ascii="Arial" w:hAnsi="Arial" w:cs="Arial"/>
                <w:i/>
                <w:iCs/>
                <w:sz w:val="20"/>
              </w:rPr>
              <w:t>emplate</w:t>
            </w:r>
          </w:p>
        </w:tc>
      </w:tr>
    </w:tbl>
    <w:p w:rsidRPr="00231C3D" w:rsidR="00B03031" w:rsidP="003F229B" w:rsidRDefault="00B03031" w14:paraId="4F956451" w14:textId="77777777">
      <w:pPr>
        <w:rPr>
          <w:rFonts w:ascii="Arial" w:hAnsi="Arial" w:cs="Arial"/>
          <w:b/>
          <w:bCs/>
        </w:rPr>
      </w:pPr>
    </w:p>
    <w:p w:rsidRPr="00231C3D" w:rsidR="000C7AD1" w:rsidP="003F229B" w:rsidRDefault="000C7AD1" w14:paraId="3136595C" w14:textId="77777777">
      <w:pPr>
        <w:rPr>
          <w:rFonts w:ascii="Arial" w:hAnsi="Arial" w:cs="Arial"/>
          <w:b/>
          <w:bCs/>
        </w:rPr>
      </w:pPr>
    </w:p>
    <w:tbl>
      <w:tblPr>
        <w:tblW w:w="138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504D"/>
        <w:tblLook w:val="0000" w:firstRow="0" w:lastRow="0" w:firstColumn="0" w:lastColumn="0" w:noHBand="0" w:noVBand="0"/>
      </w:tblPr>
      <w:tblGrid>
        <w:gridCol w:w="8386"/>
        <w:gridCol w:w="425"/>
        <w:gridCol w:w="495"/>
        <w:gridCol w:w="465"/>
        <w:gridCol w:w="4088"/>
      </w:tblGrid>
      <w:tr w:rsidRPr="00231C3D" w:rsidR="000E2C99" w:rsidTr="5698AE0B" w14:paraId="0EEA3B76" w14:textId="77777777">
        <w:trPr>
          <w:cantSplit/>
          <w:trHeight w:val="155"/>
          <w:tblHeader/>
        </w:trPr>
        <w:tc>
          <w:tcPr>
            <w:tcW w:w="8386" w:type="dxa"/>
            <w:vMerge w:val="restart"/>
            <w:tcBorders>
              <w:top w:val="single" w:color="auto" w:sz="4" w:space="0"/>
              <w:left w:val="single" w:color="auto" w:sz="4" w:space="0"/>
              <w:bottom w:val="single" w:color="auto" w:sz="4" w:space="0"/>
              <w:right w:val="single" w:color="auto" w:sz="4" w:space="0"/>
            </w:tcBorders>
            <w:shd w:val="clear" w:color="auto" w:fill="BFBFBF" w:themeFill="background1" w:themeFillShade="BF"/>
            <w:tcMar/>
          </w:tcPr>
          <w:p w:rsidRPr="00231C3D" w:rsidR="00F53AC7" w:rsidP="00F052AB" w:rsidRDefault="0091548F" w14:paraId="335936D1" w14:textId="47371A7E">
            <w:pPr>
              <w:pStyle w:val="Heading4"/>
              <w:rPr>
                <w:color w:val="FFFFFF"/>
              </w:rPr>
            </w:pPr>
            <w:r w:rsidRPr="00231C3D">
              <w:rPr>
                <w:color w:val="FFFFFF"/>
              </w:rPr>
              <w:t>REVIEW INPUTS</w:t>
            </w:r>
            <w:r w:rsidRPr="00231C3D" w:rsidR="00E302C6">
              <w:rPr>
                <w:color w:val="FFFFFF"/>
              </w:rPr>
              <w:t xml:space="preserve"> (</w:t>
            </w:r>
            <w:r w:rsidRPr="00231C3D">
              <w:rPr>
                <w:color w:val="FFFFFF"/>
              </w:rPr>
              <w:t>analysed elements</w:t>
            </w:r>
            <w:r w:rsidRPr="00231C3D" w:rsidR="00F052AB">
              <w:rPr>
                <w:color w:val="FFFFFF"/>
              </w:rPr>
              <w:t>)</w:t>
            </w:r>
          </w:p>
          <w:p w:rsidRPr="00231C3D" w:rsidR="00F53AC7" w:rsidP="00F53AC7" w:rsidRDefault="00F53AC7" w14:paraId="3AF1DE3B" w14:textId="321FFE0E">
            <w:pPr>
              <w:rPr>
                <w:rFonts w:ascii="Arial" w:hAnsi="Arial" w:cs="Arial"/>
              </w:rPr>
            </w:pPr>
          </w:p>
          <w:p w:rsidRPr="00231C3D" w:rsidR="00F052AB" w:rsidP="00F53AC7" w:rsidRDefault="00F53AC7" w14:paraId="10623B07" w14:textId="41A411FB">
            <w:pPr>
              <w:tabs>
                <w:tab w:val="left" w:pos="6811"/>
              </w:tabs>
              <w:rPr>
                <w:rFonts w:ascii="Arial" w:hAnsi="Arial" w:cs="Arial"/>
              </w:rPr>
            </w:pPr>
            <w:r w:rsidRPr="00231C3D">
              <w:rPr>
                <w:rFonts w:ascii="Arial" w:hAnsi="Arial" w:cs="Arial"/>
              </w:rPr>
              <w:tab/>
            </w:r>
          </w:p>
        </w:tc>
        <w:tc>
          <w:tcPr>
            <w:tcW w:w="5473" w:type="dxa"/>
            <w:gridSpan w:val="4"/>
            <w:tcBorders>
              <w:top w:val="single" w:color="auto" w:sz="4" w:space="0"/>
              <w:left w:val="single" w:color="auto" w:sz="4" w:space="0"/>
              <w:bottom w:val="single" w:color="000000" w:themeColor="text1" w:sz="4" w:space="0"/>
              <w:right w:val="single" w:color="auto" w:sz="4" w:space="0"/>
            </w:tcBorders>
            <w:shd w:val="clear" w:color="auto" w:fill="BFBFBF" w:themeFill="background1" w:themeFillShade="BF"/>
            <w:tcMar/>
          </w:tcPr>
          <w:p w:rsidRPr="00231C3D" w:rsidR="00F052AB" w:rsidP="00F052AB" w:rsidRDefault="0091548F" w14:paraId="5F8258CD" w14:textId="3E85F945">
            <w:pPr>
              <w:pStyle w:val="Heading4"/>
              <w:rPr>
                <w:color w:val="FFFFFF" w:themeColor="background1"/>
              </w:rPr>
            </w:pPr>
            <w:r w:rsidRPr="00231C3D">
              <w:rPr>
                <w:color w:val="FFFFFF" w:themeColor="background1"/>
              </w:rPr>
              <w:t>REVIEW OUTPUTS</w:t>
            </w:r>
            <w:r w:rsidRPr="00231C3D" w:rsidR="00F052AB">
              <w:rPr>
                <w:color w:val="FFFFFF" w:themeColor="background1"/>
              </w:rPr>
              <w:t xml:space="preserve"> (</w:t>
            </w:r>
            <w:r w:rsidRPr="00231C3D">
              <w:rPr>
                <w:color w:val="FFFFFF" w:themeColor="background1"/>
              </w:rPr>
              <w:t>decisions and actions</w:t>
            </w:r>
            <w:r w:rsidRPr="00231C3D" w:rsidR="00F052AB">
              <w:rPr>
                <w:color w:val="FFFFFF" w:themeColor="background1"/>
              </w:rPr>
              <w:t>)</w:t>
            </w:r>
          </w:p>
          <w:p w:rsidRPr="00231C3D" w:rsidR="00F53AC7" w:rsidP="00F53AC7" w:rsidRDefault="00F53AC7" w14:paraId="0D0EE169" w14:textId="49A49207">
            <w:pPr>
              <w:jc w:val="center"/>
              <w:rPr>
                <w:rFonts w:ascii="Arial" w:hAnsi="Arial" w:cs="Arial"/>
                <w:i/>
                <w:iCs/>
                <w:color w:val="FFFFFF" w:themeColor="background1"/>
                <w:sz w:val="16"/>
                <w:szCs w:val="16"/>
              </w:rPr>
            </w:pPr>
            <w:r w:rsidRPr="00231C3D">
              <w:rPr>
                <w:rFonts w:ascii="Arial" w:hAnsi="Arial" w:cs="Arial"/>
                <w:i/>
                <w:iCs/>
                <w:color w:val="FFFFFF" w:themeColor="background1"/>
                <w:sz w:val="16"/>
                <w:szCs w:val="16"/>
              </w:rPr>
              <w:t>(</w:t>
            </w:r>
            <w:r w:rsidRPr="00231C3D" w:rsidR="007D2335">
              <w:rPr>
                <w:rFonts w:ascii="Arial" w:hAnsi="Arial" w:cs="Arial"/>
                <w:i/>
                <w:iCs/>
                <w:color w:val="FFFFFF" w:themeColor="background1"/>
                <w:sz w:val="16"/>
                <w:szCs w:val="16"/>
              </w:rPr>
              <w:t>IMP</w:t>
            </w:r>
            <w:r w:rsidRPr="00231C3D" w:rsidR="00590377">
              <w:rPr>
                <w:rFonts w:ascii="Arial" w:hAnsi="Arial" w:cs="Arial"/>
                <w:i/>
                <w:iCs/>
                <w:color w:val="FFFFFF" w:themeColor="background1"/>
                <w:sz w:val="16"/>
                <w:szCs w:val="16"/>
              </w:rPr>
              <w:t xml:space="preserve">) </w:t>
            </w:r>
            <w:r w:rsidRPr="00231C3D" w:rsidR="007D2335">
              <w:rPr>
                <w:rFonts w:ascii="Arial" w:hAnsi="Arial" w:cs="Arial"/>
                <w:i/>
                <w:iCs/>
                <w:color w:val="FFFFFF" w:themeColor="background1"/>
                <w:sz w:val="16"/>
                <w:szCs w:val="16"/>
              </w:rPr>
              <w:t xml:space="preserve">Continual </w:t>
            </w:r>
            <w:r w:rsidRPr="00231C3D" w:rsidR="00590377">
              <w:rPr>
                <w:rFonts w:ascii="Arial" w:hAnsi="Arial" w:cs="Arial"/>
                <w:i/>
                <w:iCs/>
                <w:color w:val="FFFFFF" w:themeColor="background1"/>
                <w:sz w:val="16"/>
                <w:szCs w:val="16"/>
              </w:rPr>
              <w:t xml:space="preserve">Improvement </w:t>
            </w:r>
            <w:r w:rsidRPr="00231C3D" w:rsidR="007D2335">
              <w:rPr>
                <w:rFonts w:ascii="Arial" w:hAnsi="Arial" w:cs="Arial"/>
                <w:i/>
                <w:iCs/>
                <w:color w:val="FFFFFF" w:themeColor="background1"/>
                <w:sz w:val="16"/>
                <w:szCs w:val="16"/>
              </w:rPr>
              <w:t>Opportunity</w:t>
            </w:r>
            <w:r w:rsidRPr="00231C3D" w:rsidR="00590377">
              <w:rPr>
                <w:rFonts w:ascii="Arial" w:hAnsi="Arial" w:cs="Arial"/>
                <w:i/>
                <w:iCs/>
                <w:color w:val="FFFFFF" w:themeColor="background1"/>
                <w:sz w:val="16"/>
                <w:szCs w:val="16"/>
              </w:rPr>
              <w:t xml:space="preserve">; (CHA) </w:t>
            </w:r>
            <w:r w:rsidRPr="00231C3D" w:rsidR="007D2335">
              <w:rPr>
                <w:rFonts w:ascii="Arial" w:hAnsi="Arial" w:cs="Arial"/>
                <w:i/>
                <w:iCs/>
                <w:color w:val="FFFFFF" w:themeColor="background1"/>
                <w:sz w:val="16"/>
                <w:szCs w:val="16"/>
              </w:rPr>
              <w:t xml:space="preserve">Need for </w:t>
            </w:r>
            <w:r w:rsidRPr="00231C3D" w:rsidR="00590377">
              <w:rPr>
                <w:rFonts w:ascii="Arial" w:hAnsi="Arial" w:cs="Arial"/>
                <w:i/>
                <w:iCs/>
                <w:color w:val="FFFFFF" w:themeColor="background1"/>
                <w:sz w:val="16"/>
                <w:szCs w:val="16"/>
              </w:rPr>
              <w:t>Change to the management system; (RES) Resources needed</w:t>
            </w:r>
          </w:p>
        </w:tc>
      </w:tr>
      <w:tr w:rsidRPr="00231C3D" w:rsidR="0032143C" w:rsidTr="5698AE0B" w14:paraId="49374757" w14:textId="77777777">
        <w:trPr>
          <w:cantSplit/>
          <w:trHeight w:val="799"/>
          <w:tblHeader/>
        </w:trPr>
        <w:tc>
          <w:tcPr>
            <w:tcW w:w="8386" w:type="dxa"/>
            <w:vMerge/>
            <w:tcBorders/>
            <w:tcMar/>
          </w:tcPr>
          <w:p w:rsidRPr="00231C3D" w:rsidR="00F052AB" w:rsidRDefault="00F052AB" w14:paraId="3DDDE056" w14:textId="77777777">
            <w:pPr>
              <w:pStyle w:val="Heading4"/>
              <w:rPr>
                <w:color w:val="FFFFFF"/>
              </w:rPr>
            </w:pP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extDirection w:val="btLr"/>
            <w:vAlign w:val="center"/>
          </w:tcPr>
          <w:p w:rsidRPr="00231C3D" w:rsidR="00F052AB" w:rsidP="00F052AB" w:rsidRDefault="007D2335" w14:paraId="17286A87" w14:textId="0028B7EA">
            <w:pPr>
              <w:pStyle w:val="Heading4"/>
              <w:ind w:left="113" w:right="113"/>
              <w:rPr>
                <w:color w:val="FFFFFF"/>
                <w:sz w:val="16"/>
                <w:szCs w:val="16"/>
              </w:rPr>
            </w:pPr>
            <w:r w:rsidRPr="00231C3D">
              <w:rPr>
                <w:color w:val="FFFFFF"/>
                <w:sz w:val="16"/>
                <w:szCs w:val="16"/>
              </w:rPr>
              <w:t>IMP</w:t>
            </w:r>
          </w:p>
        </w:tc>
        <w:tc>
          <w:tcPr>
            <w:tcW w:w="4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extDirection w:val="btLr"/>
            <w:vAlign w:val="center"/>
          </w:tcPr>
          <w:p w:rsidRPr="00231C3D" w:rsidR="00F052AB" w:rsidP="00F052AB" w:rsidRDefault="00235EBB" w14:paraId="048B8A39" w14:textId="2BDEF857">
            <w:pPr>
              <w:pStyle w:val="Heading4"/>
              <w:ind w:left="113" w:right="113"/>
              <w:rPr>
                <w:color w:val="FFFFFF"/>
                <w:sz w:val="16"/>
                <w:szCs w:val="16"/>
              </w:rPr>
            </w:pPr>
            <w:r w:rsidRPr="00231C3D">
              <w:rPr>
                <w:color w:val="FFFFFF"/>
                <w:sz w:val="16"/>
                <w:szCs w:val="16"/>
              </w:rPr>
              <w:t>CHA</w:t>
            </w:r>
          </w:p>
        </w:tc>
        <w:tc>
          <w:tcPr>
            <w:tcW w:w="4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extDirection w:val="btLr"/>
            <w:vAlign w:val="center"/>
          </w:tcPr>
          <w:p w:rsidRPr="00231C3D" w:rsidR="00F052AB" w:rsidP="00F052AB" w:rsidRDefault="00235EBB" w14:paraId="784263A0" w14:textId="37EC3257">
            <w:pPr>
              <w:pStyle w:val="Heading4"/>
              <w:ind w:left="113" w:right="113"/>
              <w:rPr>
                <w:color w:val="FFFFFF"/>
                <w:sz w:val="16"/>
                <w:szCs w:val="16"/>
              </w:rPr>
            </w:pPr>
            <w:r w:rsidRPr="00231C3D">
              <w:rPr>
                <w:color w:val="FFFFFF"/>
                <w:sz w:val="16"/>
                <w:szCs w:val="16"/>
              </w:rPr>
              <w:t>RES</w:t>
            </w:r>
          </w:p>
        </w:tc>
        <w:tc>
          <w:tcPr>
            <w:tcW w:w="40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vAlign w:val="center"/>
          </w:tcPr>
          <w:p w:rsidRPr="00231C3D" w:rsidR="00F052AB" w:rsidP="00F052AB" w:rsidRDefault="00F052AB" w14:paraId="4220376A" w14:textId="77777777">
            <w:pPr>
              <w:pStyle w:val="Heading4"/>
              <w:rPr>
                <w:color w:val="FFFFFF"/>
              </w:rPr>
            </w:pPr>
            <w:r w:rsidRPr="00231C3D">
              <w:rPr>
                <w:color w:val="FFFFFF"/>
              </w:rPr>
              <w:t>DESCRI</w:t>
            </w:r>
            <w:r w:rsidRPr="00231C3D" w:rsidR="00857288">
              <w:rPr>
                <w:color w:val="FFFFFF"/>
              </w:rPr>
              <w:t>PTION</w:t>
            </w:r>
          </w:p>
          <w:p w:rsidRPr="00231C3D" w:rsidR="008429B8" w:rsidP="00A01C42" w:rsidRDefault="00A01C42" w14:paraId="03F42B8C" w14:textId="19A682DA">
            <w:pPr>
              <w:jc w:val="center"/>
              <w:rPr>
                <w:rFonts w:ascii="Arial" w:hAnsi="Arial" w:cs="Arial"/>
                <w:i/>
                <w:iCs/>
                <w:sz w:val="16"/>
                <w:szCs w:val="16"/>
              </w:rPr>
            </w:pPr>
            <w:r w:rsidRPr="00231C3D">
              <w:rPr>
                <w:rFonts w:ascii="Arial" w:hAnsi="Arial" w:cs="Arial"/>
                <w:i/>
                <w:iCs/>
                <w:color w:val="FFFFFF" w:themeColor="background1"/>
                <w:sz w:val="16"/>
                <w:szCs w:val="16"/>
              </w:rPr>
              <w:t>Copy the Decision #</w:t>
            </w:r>
            <w:r w:rsidRPr="00231C3D" w:rsidR="00F76941">
              <w:rPr>
                <w:rFonts w:ascii="Arial" w:hAnsi="Arial" w:cs="Arial"/>
                <w:i/>
                <w:iCs/>
                <w:color w:val="FFFFFF" w:themeColor="background1"/>
                <w:sz w:val="16"/>
                <w:szCs w:val="16"/>
              </w:rPr>
              <w:t>...</w:t>
            </w:r>
            <w:r w:rsidRPr="00231C3D">
              <w:rPr>
                <w:rFonts w:ascii="Arial" w:hAnsi="Arial" w:cs="Arial"/>
                <w:i/>
                <w:iCs/>
                <w:color w:val="FFFFFF" w:themeColor="background1"/>
                <w:sz w:val="16"/>
                <w:szCs w:val="16"/>
              </w:rPr>
              <w:t xml:space="preserve"> template into other cells as needed</w:t>
            </w:r>
          </w:p>
        </w:tc>
      </w:tr>
      <w:tr w:rsidRPr="00231C3D" w:rsidR="000E2C99" w:rsidTr="5698AE0B" w14:paraId="738B7930" w14:textId="77777777">
        <w:trPr>
          <w:cantSplit/>
        </w:trPr>
        <w:tc>
          <w:tcPr>
            <w:tcW w:w="8386" w:type="dxa"/>
            <w:tcBorders>
              <w:right w:val="single" w:color="000000" w:themeColor="text1" w:sz="4" w:space="0"/>
            </w:tcBorders>
            <w:shd w:val="clear" w:color="auto" w:fill="FFFFFF" w:themeFill="background1"/>
            <w:tcMar/>
          </w:tcPr>
          <w:p w:rsidRPr="00231C3D" w:rsidR="00F052AB" w:rsidP="008417DE" w:rsidRDefault="00F052AB" w14:paraId="5ADE814D" w14:textId="6ED297B2">
            <w:pPr>
              <w:pStyle w:val="Header"/>
              <w:tabs>
                <w:tab w:val="clear" w:pos="4252"/>
                <w:tab w:val="clear" w:pos="8504"/>
              </w:tabs>
              <w:rPr>
                <w:rFonts w:ascii="Arial" w:hAnsi="Arial" w:cs="Arial"/>
                <w:b/>
                <w:sz w:val="20"/>
              </w:rPr>
            </w:pPr>
            <w:r w:rsidRPr="00231C3D">
              <w:rPr>
                <w:rFonts w:ascii="Arial" w:hAnsi="Arial" w:cs="Arial"/>
                <w:b/>
                <w:sz w:val="20"/>
              </w:rPr>
              <w:t xml:space="preserve">1. </w:t>
            </w:r>
            <w:r w:rsidRPr="00231C3D" w:rsidR="00DE7F5D">
              <w:rPr>
                <w:rFonts w:ascii="Arial" w:hAnsi="Arial" w:cs="Arial"/>
                <w:b/>
                <w:sz w:val="20"/>
              </w:rPr>
              <w:t>Status of actions from previous management reviews</w:t>
            </w:r>
          </w:p>
          <w:p w:rsidRPr="00231C3D" w:rsidR="00831F60" w:rsidP="008417DE" w:rsidRDefault="00DE7F5D" w14:paraId="0FD3929F" w14:textId="4910597F">
            <w:pPr>
              <w:pStyle w:val="Header"/>
              <w:tabs>
                <w:tab w:val="clear" w:pos="4252"/>
                <w:tab w:val="clear" w:pos="8504"/>
              </w:tabs>
              <w:rPr>
                <w:rFonts w:ascii="Arial" w:hAnsi="Arial" w:cs="Arial"/>
                <w:sz w:val="16"/>
                <w:szCs w:val="16"/>
              </w:rPr>
            </w:pPr>
            <w:r w:rsidRPr="00231C3D">
              <w:rPr>
                <w:rFonts w:ascii="Arial" w:hAnsi="Arial" w:cs="Arial"/>
                <w:sz w:val="16"/>
                <w:szCs w:val="16"/>
              </w:rPr>
              <w:t xml:space="preserve">The management review report from </w:t>
            </w:r>
            <w:r w:rsidRPr="00231C3D" w:rsidR="00DE2D6B">
              <w:rPr>
                <w:rFonts w:ascii="Arial" w:hAnsi="Arial" w:cs="Arial"/>
                <w:sz w:val="16"/>
                <w:szCs w:val="16"/>
              </w:rPr>
              <w:t>2021</w:t>
            </w:r>
            <w:r w:rsidRPr="00231C3D">
              <w:rPr>
                <w:rFonts w:ascii="Arial" w:hAnsi="Arial" w:cs="Arial"/>
                <w:sz w:val="16"/>
                <w:szCs w:val="16"/>
              </w:rPr>
              <w:t xml:space="preserve"> was analysed</w:t>
            </w:r>
            <w:r w:rsidRPr="00231C3D" w:rsidR="00D803A6">
              <w:rPr>
                <w:rFonts w:ascii="Arial" w:hAnsi="Arial" w:cs="Arial"/>
                <w:sz w:val="16"/>
                <w:szCs w:val="16"/>
              </w:rPr>
              <w:t>, as well as the status of its resulting actions</w:t>
            </w:r>
            <w:r w:rsidRPr="00231C3D" w:rsidR="00262519">
              <w:rPr>
                <w:rFonts w:ascii="Arial" w:hAnsi="Arial" w:cs="Arial"/>
                <w:sz w:val="16"/>
                <w:szCs w:val="16"/>
              </w:rPr>
              <w:t xml:space="preserve">, which is the following: </w:t>
            </w:r>
          </w:p>
          <w:tbl>
            <w:tblPr>
              <w:tblStyle w:val="TableGrid"/>
              <w:tblW w:w="0" w:type="auto"/>
              <w:tblLook w:val="04A0" w:firstRow="1" w:lastRow="0" w:firstColumn="1" w:lastColumn="0" w:noHBand="0" w:noVBand="1"/>
            </w:tblPr>
            <w:tblGrid>
              <w:gridCol w:w="4138"/>
              <w:gridCol w:w="4022"/>
            </w:tblGrid>
            <w:tr w:rsidRPr="00231C3D" w:rsidR="00E302C6" w:rsidTr="5698AE0B" w14:paraId="0EBEF393" w14:textId="77777777">
              <w:tc>
                <w:tcPr>
                  <w:tcW w:w="4138" w:type="dxa"/>
                  <w:shd w:val="clear" w:color="auto" w:fill="FFFFFF" w:themeFill="background1"/>
                  <w:tcMar/>
                </w:tcPr>
                <w:p w:rsidRPr="00231C3D" w:rsidR="00E302C6" w:rsidP="009D7E53" w:rsidRDefault="00E302C6" w14:paraId="5651864F" w14:textId="0FB11B77">
                  <w:pPr>
                    <w:pStyle w:val="Header"/>
                    <w:tabs>
                      <w:tab w:val="clear" w:pos="4252"/>
                      <w:tab w:val="clear" w:pos="8504"/>
                    </w:tabs>
                    <w:jc w:val="center"/>
                    <w:rPr>
                      <w:rFonts w:ascii="Arial" w:hAnsi="Arial" w:cs="Arial"/>
                      <w:sz w:val="16"/>
                      <w:szCs w:val="16"/>
                    </w:rPr>
                  </w:pPr>
                  <w:r w:rsidRPr="00231C3D">
                    <w:rPr>
                      <w:rFonts w:ascii="Arial" w:hAnsi="Arial" w:cs="Arial"/>
                      <w:sz w:val="16"/>
                      <w:szCs w:val="16"/>
                    </w:rPr>
                    <w:t>A</w:t>
                  </w:r>
                  <w:r w:rsidRPr="00231C3D" w:rsidR="00262519">
                    <w:rPr>
                      <w:rFonts w:ascii="Arial" w:hAnsi="Arial" w:cs="Arial"/>
                      <w:sz w:val="16"/>
                      <w:szCs w:val="16"/>
                    </w:rPr>
                    <w:t>ction</w:t>
                  </w:r>
                </w:p>
              </w:tc>
              <w:tc>
                <w:tcPr>
                  <w:tcW w:w="4022" w:type="dxa"/>
                  <w:shd w:val="clear" w:color="auto" w:fill="FFFFFF" w:themeFill="background1"/>
                  <w:tcMar/>
                </w:tcPr>
                <w:p w:rsidRPr="00231C3D" w:rsidR="00E302C6" w:rsidP="009D7E53" w:rsidRDefault="00262519" w14:paraId="109A691B" w14:textId="53C6A8EC">
                  <w:pPr>
                    <w:pStyle w:val="Header"/>
                    <w:tabs>
                      <w:tab w:val="clear" w:pos="4252"/>
                      <w:tab w:val="clear" w:pos="8504"/>
                    </w:tabs>
                    <w:jc w:val="center"/>
                    <w:rPr>
                      <w:rFonts w:ascii="Arial" w:hAnsi="Arial" w:cs="Arial"/>
                      <w:sz w:val="16"/>
                      <w:szCs w:val="16"/>
                    </w:rPr>
                  </w:pPr>
                  <w:r w:rsidRPr="00231C3D">
                    <w:rPr>
                      <w:rFonts w:ascii="Arial" w:hAnsi="Arial" w:cs="Arial"/>
                      <w:sz w:val="16"/>
                      <w:szCs w:val="16"/>
                    </w:rPr>
                    <w:t>Status</w:t>
                  </w:r>
                </w:p>
              </w:tc>
            </w:tr>
            <w:tr w:rsidRPr="00231C3D" w:rsidR="002B4001" w:rsidTr="5698AE0B" w14:paraId="75158BE2" w14:textId="77777777">
              <w:tc>
                <w:tcPr>
                  <w:tcW w:w="4138" w:type="dxa"/>
                  <w:shd w:val="clear" w:color="auto" w:fill="FFFFFF" w:themeFill="background1"/>
                  <w:tcMar/>
                </w:tcPr>
                <w:p w:rsidRPr="00231C3D" w:rsidR="002B4001" w:rsidP="002B4001" w:rsidRDefault="002B4001" w14:paraId="0555DF61" w14:textId="2E870287">
                  <w:pPr>
                    <w:pStyle w:val="Default"/>
                    <w:rPr>
                      <w:sz w:val="16"/>
                      <w:szCs w:val="22"/>
                    </w:rPr>
                  </w:pPr>
                  <w:r w:rsidRPr="00231C3D">
                    <w:rPr>
                      <w:b/>
                      <w:bCs/>
                      <w:sz w:val="16"/>
                      <w:szCs w:val="22"/>
                    </w:rPr>
                    <w:t>Action 1 (Preamble):</w:t>
                  </w:r>
                  <w:r w:rsidRPr="00231C3D">
                    <w:rPr>
                      <w:color w:val="auto"/>
                      <w:sz w:val="16"/>
                      <w:szCs w:val="22"/>
                    </w:rPr>
                    <w:t xml:space="preserve"> Notification to TM of new Registrar</w:t>
                  </w:r>
                  <w:r w:rsidRPr="00231C3D">
                    <w:rPr>
                      <w:b/>
                      <w:bCs/>
                      <w:sz w:val="16"/>
                      <w:szCs w:val="22"/>
                    </w:rPr>
                    <w:t xml:space="preserve"> </w:t>
                  </w:r>
                </w:p>
              </w:tc>
              <w:tc>
                <w:tcPr>
                  <w:tcW w:w="4022" w:type="dxa"/>
                  <w:shd w:val="clear" w:color="auto" w:fill="FFFFFF" w:themeFill="background1"/>
                  <w:tcMar/>
                </w:tcPr>
                <w:p w:rsidRPr="00231C3D" w:rsidR="002B4001" w:rsidP="002B4001" w:rsidRDefault="002B4001" w14:paraId="4A67397F" w14:textId="32F32BC3">
                  <w:pPr>
                    <w:pStyle w:val="Header"/>
                    <w:tabs>
                      <w:tab w:val="clear" w:pos="4252"/>
                      <w:tab w:val="clear" w:pos="8504"/>
                    </w:tabs>
                    <w:rPr>
                      <w:rFonts w:ascii="Arial" w:hAnsi="Arial" w:cs="Arial"/>
                      <w:sz w:val="16"/>
                      <w:szCs w:val="16"/>
                    </w:rPr>
                  </w:pPr>
                  <w:r w:rsidRPr="00231C3D">
                    <w:rPr>
                      <w:rFonts w:ascii="Arial" w:hAnsi="Arial" w:cs="Arial"/>
                      <w:sz w:val="16"/>
                      <w:szCs w:val="16"/>
                    </w:rPr>
                    <w:t>Complete</w:t>
                  </w:r>
                </w:p>
              </w:tc>
            </w:tr>
            <w:tr w:rsidRPr="00231C3D" w:rsidR="002B4001" w:rsidTr="5698AE0B" w14:paraId="13A2E334" w14:textId="77777777">
              <w:tc>
                <w:tcPr>
                  <w:tcW w:w="4138" w:type="dxa"/>
                  <w:shd w:val="clear" w:color="auto" w:fill="FFFFFF" w:themeFill="background1"/>
                  <w:tcMar/>
                </w:tcPr>
                <w:p w:rsidRPr="00231C3D" w:rsidR="002B4001" w:rsidP="002B4001" w:rsidRDefault="002B4001" w14:paraId="74953F0B" w14:textId="1CE0E232">
                  <w:pPr>
                    <w:pStyle w:val="Default"/>
                    <w:rPr>
                      <w:sz w:val="16"/>
                      <w:szCs w:val="23"/>
                    </w:rPr>
                  </w:pPr>
                  <w:r w:rsidRPr="00231C3D">
                    <w:rPr>
                      <w:b/>
                      <w:bCs/>
                      <w:sz w:val="16"/>
                      <w:szCs w:val="23"/>
                    </w:rPr>
                    <w:t xml:space="preserve">Action 2 : </w:t>
                  </w:r>
                </w:p>
                <w:p w:rsidRPr="00231C3D" w:rsidR="002B4001" w:rsidP="002B4001" w:rsidRDefault="002B4001" w14:paraId="13DE4FE3" w14:textId="4B779E95">
                  <w:pPr>
                    <w:rPr>
                      <w:rFonts w:ascii="Arial" w:hAnsi="Arial" w:cs="Arial"/>
                      <w:sz w:val="16"/>
                      <w:szCs w:val="23"/>
                    </w:rPr>
                  </w:pPr>
                  <w:r w:rsidRPr="00231C3D">
                    <w:rPr>
                      <w:rFonts w:ascii="Arial" w:hAnsi="Arial" w:cs="Arial"/>
                      <w:sz w:val="16"/>
                      <w:szCs w:val="23"/>
                    </w:rPr>
                    <w:t xml:space="preserve">To follow-up with maintenance for the installation of services at the temporary garage for the eventual relocation of the CMS boats from </w:t>
                  </w:r>
                  <w:proofErr w:type="spellStart"/>
                  <w:r w:rsidRPr="00231C3D">
                    <w:rPr>
                      <w:rFonts w:ascii="Arial" w:hAnsi="Arial" w:cs="Arial"/>
                      <w:sz w:val="16"/>
                      <w:szCs w:val="23"/>
                    </w:rPr>
                    <w:t>Kalkara</w:t>
                  </w:r>
                  <w:proofErr w:type="spellEnd"/>
                  <w:r w:rsidRPr="00231C3D">
                    <w:rPr>
                      <w:rFonts w:ascii="Arial" w:hAnsi="Arial" w:cs="Arial"/>
                      <w:sz w:val="16"/>
                      <w:szCs w:val="23"/>
                    </w:rPr>
                    <w:t xml:space="preserve"> to MCAST, and the closing down of the </w:t>
                  </w:r>
                  <w:proofErr w:type="spellStart"/>
                  <w:r w:rsidRPr="00231C3D">
                    <w:rPr>
                      <w:rFonts w:ascii="Arial" w:hAnsi="Arial" w:cs="Arial"/>
                      <w:sz w:val="16"/>
                      <w:szCs w:val="23"/>
                    </w:rPr>
                    <w:t>Kalkara</w:t>
                  </w:r>
                  <w:proofErr w:type="spellEnd"/>
                  <w:r w:rsidRPr="00231C3D">
                    <w:rPr>
                      <w:rFonts w:ascii="Arial" w:hAnsi="Arial" w:cs="Arial"/>
                      <w:sz w:val="16"/>
                      <w:szCs w:val="23"/>
                    </w:rPr>
                    <w:t xml:space="preserve"> premises.</w:t>
                  </w:r>
                </w:p>
              </w:tc>
              <w:tc>
                <w:tcPr>
                  <w:tcW w:w="4022" w:type="dxa"/>
                  <w:shd w:val="clear" w:color="auto" w:fill="FFFFFF" w:themeFill="background1"/>
                  <w:tcMar/>
                </w:tcPr>
                <w:p w:rsidRPr="00231C3D" w:rsidR="002B4001" w:rsidP="002B4001" w:rsidRDefault="002B4001" w14:paraId="52AB6086" w14:textId="1D0803DC">
                  <w:pPr>
                    <w:pStyle w:val="Header"/>
                    <w:tabs>
                      <w:tab w:val="clear" w:pos="4252"/>
                      <w:tab w:val="clear" w:pos="8504"/>
                    </w:tabs>
                    <w:rPr>
                      <w:rFonts w:ascii="Arial" w:hAnsi="Arial" w:cs="Arial"/>
                      <w:sz w:val="16"/>
                      <w:szCs w:val="16"/>
                    </w:rPr>
                  </w:pPr>
                  <w:r w:rsidRPr="00231C3D">
                    <w:rPr>
                      <w:rFonts w:ascii="Arial" w:hAnsi="Arial" w:cs="Arial"/>
                      <w:sz w:val="16"/>
                      <w:szCs w:val="16"/>
                    </w:rPr>
                    <w:t>Complete</w:t>
                  </w:r>
                </w:p>
              </w:tc>
            </w:tr>
            <w:tr w:rsidRPr="00231C3D" w:rsidR="002B4001" w:rsidTr="5698AE0B" w14:paraId="106BA2C2" w14:textId="77777777">
              <w:tc>
                <w:tcPr>
                  <w:tcW w:w="4138" w:type="dxa"/>
                  <w:shd w:val="clear" w:color="auto" w:fill="FFFFFF" w:themeFill="background1"/>
                  <w:tcMar/>
                </w:tcPr>
                <w:p w:rsidRPr="00231C3D" w:rsidR="002B4001" w:rsidP="002B4001" w:rsidRDefault="002B4001" w14:paraId="2F53E8BA" w14:textId="11860A28">
                  <w:pPr>
                    <w:pStyle w:val="Default"/>
                    <w:rPr>
                      <w:sz w:val="16"/>
                      <w:szCs w:val="23"/>
                    </w:rPr>
                  </w:pPr>
                  <w:r w:rsidRPr="00231C3D">
                    <w:rPr>
                      <w:b/>
                      <w:bCs/>
                      <w:sz w:val="16"/>
                      <w:szCs w:val="23"/>
                    </w:rPr>
                    <w:t xml:space="preserve">Action 3 : </w:t>
                  </w:r>
                </w:p>
                <w:p w:rsidRPr="00231C3D" w:rsidR="002B4001" w:rsidP="002B4001" w:rsidRDefault="002B4001" w14:paraId="45D1AC92" w14:textId="45769729">
                  <w:pPr>
                    <w:rPr>
                      <w:rFonts w:ascii="Arial" w:hAnsi="Arial" w:cs="Arial"/>
                      <w:sz w:val="16"/>
                      <w:szCs w:val="23"/>
                    </w:rPr>
                  </w:pPr>
                  <w:proofErr w:type="gramStart"/>
                  <w:r w:rsidRPr="00231C3D">
                    <w:rPr>
                      <w:rFonts w:ascii="Arial" w:hAnsi="Arial" w:cs="Arial"/>
                      <w:sz w:val="16"/>
                      <w:szCs w:val="23"/>
                    </w:rPr>
                    <w:t>to</w:t>
                  </w:r>
                  <w:proofErr w:type="gramEnd"/>
                  <w:r w:rsidRPr="00231C3D">
                    <w:rPr>
                      <w:rFonts w:ascii="Arial" w:hAnsi="Arial" w:cs="Arial"/>
                      <w:sz w:val="16"/>
                      <w:szCs w:val="23"/>
                    </w:rPr>
                    <w:t xml:space="preserve"> carry out a focused Alumni Tracer Study for the period between 2019 – 2021..</w:t>
                  </w:r>
                </w:p>
              </w:tc>
              <w:tc>
                <w:tcPr>
                  <w:tcW w:w="4022" w:type="dxa"/>
                  <w:shd w:val="clear" w:color="auto" w:fill="FFFFFF" w:themeFill="background1"/>
                  <w:tcMar/>
                </w:tcPr>
                <w:p w:rsidRPr="00231C3D" w:rsidR="002B4001" w:rsidP="002B4001" w:rsidRDefault="002B4001" w14:paraId="17D63994" w14:textId="7875734E">
                  <w:pPr>
                    <w:pStyle w:val="Header"/>
                    <w:tabs>
                      <w:tab w:val="clear" w:pos="4252"/>
                      <w:tab w:val="clear" w:pos="8504"/>
                    </w:tabs>
                    <w:rPr>
                      <w:rFonts w:ascii="Arial" w:hAnsi="Arial" w:cs="Arial"/>
                      <w:sz w:val="16"/>
                      <w:szCs w:val="16"/>
                    </w:rPr>
                  </w:pPr>
                  <w:r w:rsidRPr="00231C3D">
                    <w:rPr>
                      <w:rFonts w:ascii="Arial" w:hAnsi="Arial" w:cs="Arial"/>
                      <w:sz w:val="16"/>
                      <w:szCs w:val="16"/>
                    </w:rPr>
                    <w:t xml:space="preserve">Complete </w:t>
                  </w:r>
                </w:p>
              </w:tc>
            </w:tr>
            <w:tr w:rsidRPr="00231C3D" w:rsidR="002B4001" w:rsidTr="5698AE0B" w14:paraId="1989ECAD" w14:textId="77777777">
              <w:tc>
                <w:tcPr>
                  <w:tcW w:w="4138" w:type="dxa"/>
                  <w:shd w:val="clear" w:color="auto" w:fill="FFFFFF" w:themeFill="background1"/>
                  <w:tcMar/>
                </w:tcPr>
                <w:p w:rsidRPr="00231C3D" w:rsidR="002B4001" w:rsidP="002B4001" w:rsidRDefault="002B4001" w14:paraId="4EA5DBF5" w14:textId="5D9ACB15">
                  <w:pPr>
                    <w:pStyle w:val="Default"/>
                    <w:rPr>
                      <w:b/>
                      <w:sz w:val="16"/>
                      <w:szCs w:val="23"/>
                    </w:rPr>
                  </w:pPr>
                  <w:r w:rsidRPr="00231C3D">
                    <w:rPr>
                      <w:b/>
                      <w:sz w:val="16"/>
                      <w:szCs w:val="23"/>
                    </w:rPr>
                    <w:t xml:space="preserve">Action 4 : </w:t>
                  </w:r>
                </w:p>
                <w:p w:rsidRPr="00231C3D" w:rsidR="002B4001" w:rsidP="002B4001" w:rsidRDefault="002B4001" w14:paraId="0C4FA49A" w14:textId="08DB0878">
                  <w:pPr>
                    <w:rPr>
                      <w:rFonts w:ascii="Arial" w:hAnsi="Arial" w:cs="Arial"/>
                      <w:sz w:val="16"/>
                      <w:szCs w:val="23"/>
                    </w:rPr>
                  </w:pPr>
                  <w:proofErr w:type="gramStart"/>
                  <w:r w:rsidRPr="00231C3D">
                    <w:rPr>
                      <w:rFonts w:ascii="Arial" w:hAnsi="Arial" w:cs="Arial"/>
                      <w:sz w:val="16"/>
                      <w:szCs w:val="23"/>
                    </w:rPr>
                    <w:t>to</w:t>
                  </w:r>
                  <w:proofErr w:type="gramEnd"/>
                  <w:r w:rsidRPr="00231C3D">
                    <w:rPr>
                      <w:rFonts w:ascii="Arial" w:hAnsi="Arial" w:cs="Arial"/>
                      <w:sz w:val="16"/>
                      <w:szCs w:val="23"/>
                    </w:rPr>
                    <w:t xml:space="preserve"> submit proposal for the employment of a Master Mariner Consultant.</w:t>
                  </w:r>
                </w:p>
              </w:tc>
              <w:tc>
                <w:tcPr>
                  <w:tcW w:w="4022" w:type="dxa"/>
                  <w:shd w:val="clear" w:color="auto" w:fill="FFFFFF" w:themeFill="background1"/>
                  <w:tcMar/>
                </w:tcPr>
                <w:p w:rsidRPr="00231C3D" w:rsidR="002B4001" w:rsidP="002B4001" w:rsidRDefault="002B4001" w14:paraId="666A5D4B" w14:textId="0DA2D6B1">
                  <w:pPr>
                    <w:pStyle w:val="Header"/>
                    <w:tabs>
                      <w:tab w:val="clear" w:pos="4252"/>
                      <w:tab w:val="clear" w:pos="8504"/>
                    </w:tabs>
                    <w:rPr>
                      <w:rFonts w:ascii="Arial" w:hAnsi="Arial" w:cs="Arial"/>
                      <w:sz w:val="16"/>
                      <w:szCs w:val="16"/>
                    </w:rPr>
                  </w:pPr>
                  <w:r w:rsidRPr="00231C3D">
                    <w:rPr>
                      <w:rFonts w:ascii="Arial" w:hAnsi="Arial" w:cs="Arial"/>
                      <w:sz w:val="16"/>
                      <w:szCs w:val="16"/>
                    </w:rPr>
                    <w:t>In progress – 75% ready – meetings scheduled</w:t>
                  </w:r>
                </w:p>
              </w:tc>
            </w:tr>
            <w:tr w:rsidRPr="00231C3D" w:rsidR="002B4001" w:rsidTr="5698AE0B" w14:paraId="3293D0BA" w14:textId="77777777">
              <w:tc>
                <w:tcPr>
                  <w:tcW w:w="4138" w:type="dxa"/>
                  <w:shd w:val="clear" w:color="auto" w:fill="FFFFFF" w:themeFill="background1"/>
                  <w:tcMar/>
                </w:tcPr>
                <w:p w:rsidRPr="00231C3D" w:rsidR="002B4001" w:rsidP="002B4001" w:rsidRDefault="002B4001" w14:paraId="16A8B96B" w14:textId="4FD2ECA6">
                  <w:pPr>
                    <w:pStyle w:val="Default"/>
                    <w:rPr>
                      <w:b/>
                      <w:sz w:val="16"/>
                      <w:szCs w:val="23"/>
                    </w:rPr>
                  </w:pPr>
                  <w:r w:rsidRPr="00231C3D">
                    <w:rPr>
                      <w:b/>
                      <w:sz w:val="16"/>
                      <w:szCs w:val="23"/>
                    </w:rPr>
                    <w:t>Action 5 :</w:t>
                  </w:r>
                </w:p>
                <w:p w:rsidRPr="00231C3D" w:rsidR="002B4001" w:rsidP="002B4001" w:rsidRDefault="002B4001" w14:paraId="2DDCBF43" w14:textId="40540154">
                  <w:pPr>
                    <w:pStyle w:val="Default"/>
                    <w:rPr>
                      <w:sz w:val="16"/>
                      <w:szCs w:val="23"/>
                    </w:rPr>
                  </w:pPr>
                  <w:proofErr w:type="gramStart"/>
                  <w:r w:rsidRPr="00231C3D">
                    <w:rPr>
                      <w:sz w:val="16"/>
                      <w:szCs w:val="23"/>
                    </w:rPr>
                    <w:t>to</w:t>
                  </w:r>
                  <w:proofErr w:type="gramEnd"/>
                  <w:r w:rsidRPr="00231C3D">
                    <w:rPr>
                      <w:sz w:val="16"/>
                      <w:szCs w:val="23"/>
                    </w:rPr>
                    <w:t xml:space="preserve"> hold a risk assessment of Centre’s QMS.</w:t>
                  </w:r>
                </w:p>
                <w:p w:rsidRPr="00231C3D" w:rsidR="002B4001" w:rsidP="002B4001" w:rsidRDefault="002B4001" w14:paraId="417B0EA3" w14:textId="6A90FB3F">
                  <w:pPr>
                    <w:pStyle w:val="Header"/>
                    <w:tabs>
                      <w:tab w:val="clear" w:pos="4252"/>
                      <w:tab w:val="clear" w:pos="8504"/>
                    </w:tabs>
                    <w:rPr>
                      <w:rFonts w:ascii="Arial" w:hAnsi="Arial" w:cs="Arial"/>
                      <w:sz w:val="16"/>
                      <w:szCs w:val="16"/>
                    </w:rPr>
                  </w:pPr>
                </w:p>
              </w:tc>
              <w:tc>
                <w:tcPr>
                  <w:tcW w:w="4022" w:type="dxa"/>
                  <w:shd w:val="clear" w:color="auto" w:fill="FFFFFF" w:themeFill="background1"/>
                  <w:tcMar/>
                </w:tcPr>
                <w:p w:rsidRPr="00231C3D" w:rsidR="002B4001" w:rsidP="002B4001" w:rsidRDefault="002B4001" w14:paraId="28ED4C46" w14:textId="4AD0910E">
                  <w:pPr>
                    <w:pStyle w:val="Header"/>
                    <w:tabs>
                      <w:tab w:val="clear" w:pos="4252"/>
                      <w:tab w:val="clear" w:pos="8504"/>
                    </w:tabs>
                    <w:rPr>
                      <w:rFonts w:ascii="Arial" w:hAnsi="Arial" w:cs="Arial"/>
                      <w:sz w:val="16"/>
                      <w:szCs w:val="16"/>
                    </w:rPr>
                  </w:pPr>
                  <w:r w:rsidRPr="00231C3D">
                    <w:rPr>
                      <w:rFonts w:ascii="Arial" w:hAnsi="Arial" w:cs="Arial"/>
                      <w:sz w:val="16"/>
                      <w:szCs w:val="16"/>
                    </w:rPr>
                    <w:t>Complete</w:t>
                  </w:r>
                </w:p>
              </w:tc>
            </w:tr>
            <w:tr w:rsidRPr="00231C3D" w:rsidR="002B4001" w:rsidTr="5698AE0B" w14:paraId="36917679" w14:textId="77777777">
              <w:tc>
                <w:tcPr>
                  <w:tcW w:w="4138" w:type="dxa"/>
                  <w:shd w:val="clear" w:color="auto" w:fill="FFFFFF" w:themeFill="background1"/>
                  <w:tcMar/>
                </w:tcPr>
                <w:p w:rsidRPr="00231C3D" w:rsidR="002B4001" w:rsidP="002B4001" w:rsidRDefault="002B4001" w14:paraId="6BBB4B5B" w14:textId="3FA8D4F8">
                  <w:pPr>
                    <w:pStyle w:val="Header"/>
                    <w:tabs>
                      <w:tab w:val="clear" w:pos="4252"/>
                      <w:tab w:val="clear" w:pos="8504"/>
                    </w:tabs>
                    <w:rPr>
                      <w:rFonts w:ascii="Arial" w:hAnsi="Arial" w:cs="Arial"/>
                      <w:sz w:val="16"/>
                      <w:szCs w:val="16"/>
                    </w:rPr>
                  </w:pPr>
                </w:p>
              </w:tc>
              <w:tc>
                <w:tcPr>
                  <w:tcW w:w="4022" w:type="dxa"/>
                  <w:shd w:val="clear" w:color="auto" w:fill="FFFFFF" w:themeFill="background1"/>
                  <w:tcMar/>
                </w:tcPr>
                <w:p w:rsidRPr="00231C3D" w:rsidR="002B4001" w:rsidP="002B4001" w:rsidRDefault="002B4001" w14:paraId="0B46CF75" w14:textId="57039646">
                  <w:pPr>
                    <w:pStyle w:val="Header"/>
                    <w:tabs>
                      <w:tab w:val="clear" w:pos="4252"/>
                      <w:tab w:val="clear" w:pos="8504"/>
                    </w:tabs>
                    <w:rPr>
                      <w:rFonts w:ascii="Arial" w:hAnsi="Arial" w:cs="Arial"/>
                      <w:sz w:val="16"/>
                      <w:szCs w:val="16"/>
                    </w:rPr>
                  </w:pPr>
                </w:p>
              </w:tc>
            </w:tr>
            <w:tr w:rsidRPr="00231C3D" w:rsidR="002B4001" w:rsidTr="5698AE0B" w14:paraId="0C68D2C8" w14:textId="77777777">
              <w:tc>
                <w:tcPr>
                  <w:tcW w:w="4138" w:type="dxa"/>
                  <w:shd w:val="clear" w:color="auto" w:fill="FFFFFF" w:themeFill="background1"/>
                  <w:tcMar/>
                </w:tcPr>
                <w:p w:rsidRPr="00231C3D" w:rsidR="002B4001" w:rsidP="002B4001" w:rsidRDefault="002B4001" w14:paraId="057AD7ED" w14:textId="3539497D">
                  <w:pPr>
                    <w:pStyle w:val="Header"/>
                    <w:tabs>
                      <w:tab w:val="clear" w:pos="4252"/>
                      <w:tab w:val="clear" w:pos="8504"/>
                    </w:tabs>
                    <w:rPr>
                      <w:rFonts w:ascii="Arial" w:hAnsi="Arial" w:cs="Arial"/>
                      <w:sz w:val="16"/>
                      <w:szCs w:val="16"/>
                    </w:rPr>
                  </w:pPr>
                </w:p>
              </w:tc>
              <w:tc>
                <w:tcPr>
                  <w:tcW w:w="4022" w:type="dxa"/>
                  <w:shd w:val="clear" w:color="auto" w:fill="FFFFFF" w:themeFill="background1"/>
                  <w:tcMar/>
                </w:tcPr>
                <w:p w:rsidRPr="00231C3D" w:rsidR="002B4001" w:rsidP="002B4001" w:rsidRDefault="002B4001" w14:paraId="54BA5C03" w14:textId="4AFF0A41">
                  <w:pPr>
                    <w:pStyle w:val="Header"/>
                    <w:tabs>
                      <w:tab w:val="clear" w:pos="4252"/>
                      <w:tab w:val="clear" w:pos="8504"/>
                    </w:tabs>
                    <w:rPr>
                      <w:rFonts w:ascii="Arial" w:hAnsi="Arial" w:cs="Arial"/>
                      <w:sz w:val="16"/>
                      <w:szCs w:val="16"/>
                    </w:rPr>
                  </w:pPr>
                </w:p>
              </w:tc>
            </w:tr>
            <w:tr w:rsidRPr="00231C3D" w:rsidR="002B4001" w:rsidTr="5698AE0B" w14:paraId="71266E18" w14:textId="77777777">
              <w:tc>
                <w:tcPr>
                  <w:tcW w:w="4138" w:type="dxa"/>
                  <w:shd w:val="clear" w:color="auto" w:fill="FFFFFF" w:themeFill="background1"/>
                  <w:tcMar/>
                </w:tcPr>
                <w:p w:rsidRPr="00231C3D" w:rsidR="002B4001" w:rsidP="002B4001" w:rsidRDefault="002B4001" w14:paraId="5B4967F0" w14:textId="2F95D18E">
                  <w:pPr>
                    <w:pStyle w:val="Header"/>
                    <w:tabs>
                      <w:tab w:val="clear" w:pos="4252"/>
                      <w:tab w:val="clear" w:pos="8504"/>
                    </w:tabs>
                    <w:rPr>
                      <w:rFonts w:ascii="Arial" w:hAnsi="Arial" w:cs="Arial"/>
                      <w:sz w:val="16"/>
                      <w:szCs w:val="16"/>
                    </w:rPr>
                  </w:pPr>
                </w:p>
              </w:tc>
              <w:tc>
                <w:tcPr>
                  <w:tcW w:w="4022" w:type="dxa"/>
                  <w:shd w:val="clear" w:color="auto" w:fill="FFFFFF" w:themeFill="background1"/>
                  <w:tcMar/>
                </w:tcPr>
                <w:p w:rsidRPr="00231C3D" w:rsidR="002B4001" w:rsidP="002B4001" w:rsidRDefault="002B4001" w14:paraId="2A2539C8" w14:textId="71C50D22">
                  <w:pPr>
                    <w:pStyle w:val="Header"/>
                    <w:tabs>
                      <w:tab w:val="clear" w:pos="4252"/>
                      <w:tab w:val="clear" w:pos="8504"/>
                    </w:tabs>
                    <w:rPr>
                      <w:rFonts w:ascii="Arial" w:hAnsi="Arial" w:cs="Arial"/>
                      <w:sz w:val="16"/>
                      <w:szCs w:val="16"/>
                    </w:rPr>
                  </w:pPr>
                </w:p>
              </w:tc>
            </w:tr>
            <w:tr w:rsidRPr="00231C3D" w:rsidR="002B4001" w:rsidTr="5698AE0B" w14:paraId="696AC436" w14:textId="77777777">
              <w:tc>
                <w:tcPr>
                  <w:tcW w:w="4138" w:type="dxa"/>
                  <w:shd w:val="clear" w:color="auto" w:fill="FFFFFF" w:themeFill="background1"/>
                  <w:tcMar/>
                </w:tcPr>
                <w:p w:rsidRPr="00231C3D" w:rsidR="002B4001" w:rsidP="002B4001" w:rsidRDefault="002B4001" w14:paraId="6A5A70A6" w14:textId="6D20CB3C">
                  <w:pPr>
                    <w:pStyle w:val="Header"/>
                    <w:tabs>
                      <w:tab w:val="clear" w:pos="4252"/>
                      <w:tab w:val="clear" w:pos="8504"/>
                    </w:tabs>
                    <w:rPr>
                      <w:rFonts w:ascii="Arial" w:hAnsi="Arial" w:cs="Arial"/>
                      <w:sz w:val="16"/>
                      <w:szCs w:val="16"/>
                    </w:rPr>
                  </w:pPr>
                </w:p>
              </w:tc>
              <w:tc>
                <w:tcPr>
                  <w:tcW w:w="4022" w:type="dxa"/>
                  <w:shd w:val="clear" w:color="auto" w:fill="FFFFFF" w:themeFill="background1"/>
                  <w:tcMar/>
                </w:tcPr>
                <w:p w:rsidRPr="00231C3D" w:rsidR="002B4001" w:rsidP="002B4001" w:rsidRDefault="002B4001" w14:paraId="2AA079BB" w14:textId="21950656">
                  <w:pPr>
                    <w:pStyle w:val="Header"/>
                    <w:tabs>
                      <w:tab w:val="clear" w:pos="4252"/>
                      <w:tab w:val="clear" w:pos="8504"/>
                    </w:tabs>
                    <w:rPr>
                      <w:rFonts w:ascii="Arial" w:hAnsi="Arial" w:cs="Arial"/>
                      <w:sz w:val="16"/>
                      <w:szCs w:val="16"/>
                    </w:rPr>
                  </w:pPr>
                </w:p>
              </w:tc>
            </w:tr>
            <w:tr w:rsidRPr="00231C3D" w:rsidR="002B4001" w:rsidTr="5698AE0B" w14:paraId="29CED6A8" w14:textId="77777777">
              <w:tc>
                <w:tcPr>
                  <w:tcW w:w="4138" w:type="dxa"/>
                  <w:shd w:val="clear" w:color="auto" w:fill="FFFFFF" w:themeFill="background1"/>
                  <w:tcMar/>
                </w:tcPr>
                <w:p w:rsidRPr="00231C3D" w:rsidR="002B4001" w:rsidP="002B4001" w:rsidRDefault="002B4001" w14:paraId="3FF63E2F" w14:textId="0D00D5E9">
                  <w:pPr>
                    <w:pStyle w:val="Header"/>
                    <w:tabs>
                      <w:tab w:val="clear" w:pos="4252"/>
                      <w:tab w:val="clear" w:pos="8504"/>
                    </w:tabs>
                    <w:rPr>
                      <w:rFonts w:ascii="Arial" w:hAnsi="Arial" w:cs="Arial"/>
                      <w:sz w:val="16"/>
                      <w:szCs w:val="16"/>
                    </w:rPr>
                  </w:pPr>
                </w:p>
              </w:tc>
              <w:tc>
                <w:tcPr>
                  <w:tcW w:w="4022" w:type="dxa"/>
                  <w:shd w:val="clear" w:color="auto" w:fill="FFFFFF" w:themeFill="background1"/>
                  <w:tcMar/>
                </w:tcPr>
                <w:p w:rsidRPr="00231C3D" w:rsidR="002B4001" w:rsidP="002B4001" w:rsidRDefault="002B4001" w14:paraId="64BC607F" w14:textId="1E21AD44">
                  <w:pPr>
                    <w:pStyle w:val="Header"/>
                    <w:tabs>
                      <w:tab w:val="clear" w:pos="4252"/>
                      <w:tab w:val="clear" w:pos="8504"/>
                    </w:tabs>
                    <w:rPr>
                      <w:rFonts w:ascii="Arial" w:hAnsi="Arial" w:cs="Arial"/>
                      <w:sz w:val="16"/>
                      <w:szCs w:val="16"/>
                    </w:rPr>
                  </w:pPr>
                </w:p>
              </w:tc>
            </w:tr>
          </w:tbl>
          <w:p w:rsidRPr="00231C3D" w:rsidR="00F052AB" w:rsidP="005C7BE0" w:rsidRDefault="00F052AB" w14:paraId="20B63CE9" w14:textId="705B822B">
            <w:pPr>
              <w:rPr>
                <w:rFonts w:ascii="Arial" w:hAnsi="Arial" w:cs="Arial"/>
              </w:rPr>
            </w:pPr>
          </w:p>
        </w:tc>
        <w:tc>
          <w:tcPr>
            <w:tcW w:w="4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AC325B" w:rsidR="00F052AB" w:rsidRDefault="00F052AB" w14:paraId="53117CB0" w14:textId="45DE71B4">
            <w:pPr>
              <w:pStyle w:val="Heading4"/>
              <w:rPr>
                <w:rFonts w:ascii="Wingdings 2" w:hAnsi="Wingdings 2"/>
              </w:rPr>
            </w:pPr>
          </w:p>
        </w:tc>
        <w:tc>
          <w:tcPr>
            <w:tcW w:w="4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AC325B" w:rsidR="00F052AB" w:rsidRDefault="00F052AB" w14:paraId="60E95908" w14:textId="77777777">
            <w:pPr>
              <w:pStyle w:val="Heading4"/>
              <w:rPr>
                <w:rFonts w:ascii="Wingdings 2" w:hAnsi="Wingdings 2"/>
              </w:rPr>
            </w:pPr>
          </w:p>
        </w:tc>
        <w:tc>
          <w:tcPr>
            <w:tcW w:w="46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AC325B" w:rsidR="00F052AB" w:rsidRDefault="00F052AB" w14:paraId="730973BA" w14:textId="77777777">
            <w:pPr>
              <w:pStyle w:val="Heading4"/>
              <w:rPr>
                <w:rFonts w:ascii="Wingdings 2" w:hAnsi="Wingdings 2"/>
              </w:rPr>
            </w:pPr>
          </w:p>
        </w:tc>
        <w:tc>
          <w:tcPr>
            <w:tcW w:w="40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231C3D" w:rsidR="00F052AB" w:rsidP="00A95570" w:rsidRDefault="00D833B8" w14:paraId="0F8A56A1" w14:textId="250E5D13">
            <w:pPr>
              <w:pStyle w:val="Heading4"/>
              <w:jc w:val="left"/>
              <w:rPr>
                <w:b w:val="0"/>
                <w:sz w:val="16"/>
                <w:szCs w:val="16"/>
              </w:rPr>
            </w:pPr>
            <w:r w:rsidRPr="00231C3D">
              <w:rPr>
                <w:b w:val="0"/>
                <w:sz w:val="16"/>
                <w:szCs w:val="16"/>
              </w:rPr>
              <w:t>Decis</w:t>
            </w:r>
            <w:r w:rsidRPr="00231C3D" w:rsidR="00857288">
              <w:rPr>
                <w:b w:val="0"/>
                <w:sz w:val="16"/>
                <w:szCs w:val="16"/>
              </w:rPr>
              <w:t>ion</w:t>
            </w:r>
            <w:r w:rsidRPr="00231C3D" w:rsidR="000329B9">
              <w:rPr>
                <w:b w:val="0"/>
                <w:sz w:val="16"/>
                <w:szCs w:val="16"/>
              </w:rPr>
              <w:t xml:space="preserve"> #</w:t>
            </w:r>
            <w:r w:rsidRPr="00231C3D" w:rsidR="002B4001">
              <w:rPr>
                <w:b w:val="0"/>
                <w:sz w:val="16"/>
                <w:szCs w:val="16"/>
              </w:rPr>
              <w:t>...</w:t>
            </w:r>
          </w:p>
          <w:p w:rsidRPr="00231C3D" w:rsidR="008F6B98" w:rsidP="00D833B8" w:rsidRDefault="008F6B98" w14:paraId="2C39AFAB" w14:textId="77777777">
            <w:pPr>
              <w:rPr>
                <w:rFonts w:ascii="Arial" w:hAnsi="Arial" w:cs="Arial"/>
                <w:sz w:val="16"/>
                <w:szCs w:val="16"/>
              </w:rPr>
            </w:pPr>
          </w:p>
          <w:p w:rsidRPr="00231C3D" w:rsidR="003B567E" w:rsidP="00D833B8" w:rsidRDefault="003B567E" w14:paraId="31DFB04E" w14:textId="6B3F6360">
            <w:pPr>
              <w:rPr>
                <w:rFonts w:ascii="Arial" w:hAnsi="Arial" w:cs="Arial"/>
                <w:sz w:val="16"/>
                <w:szCs w:val="16"/>
              </w:rPr>
            </w:pPr>
            <w:r w:rsidRPr="00231C3D">
              <w:rPr>
                <w:rFonts w:ascii="Arial" w:hAnsi="Arial" w:cs="Arial"/>
                <w:sz w:val="16"/>
                <w:szCs w:val="16"/>
              </w:rPr>
              <w:t>A</w:t>
            </w:r>
            <w:r w:rsidRPr="00231C3D" w:rsidR="00857288">
              <w:rPr>
                <w:rFonts w:ascii="Arial" w:hAnsi="Arial" w:cs="Arial"/>
                <w:sz w:val="16"/>
                <w:szCs w:val="16"/>
              </w:rPr>
              <w:t>ction</w:t>
            </w:r>
          </w:p>
          <w:p w:rsidRPr="00231C3D" w:rsidR="003B567E" w:rsidP="00D833B8" w:rsidRDefault="003B567E" w14:paraId="5EAEB166" w14:textId="22D44841">
            <w:pPr>
              <w:rPr>
                <w:rFonts w:ascii="Arial" w:hAnsi="Arial" w:cs="Arial"/>
                <w:sz w:val="16"/>
                <w:szCs w:val="16"/>
              </w:rPr>
            </w:pPr>
          </w:p>
          <w:p w:rsidRPr="00231C3D" w:rsidR="00D833B8" w:rsidP="00D833B8" w:rsidRDefault="00D833B8" w14:paraId="58BD5468" w14:textId="44925702">
            <w:pPr>
              <w:rPr>
                <w:rFonts w:ascii="Arial" w:hAnsi="Arial" w:cs="Arial"/>
                <w:sz w:val="16"/>
                <w:szCs w:val="16"/>
              </w:rPr>
            </w:pPr>
            <w:r w:rsidRPr="00231C3D">
              <w:rPr>
                <w:rFonts w:ascii="Arial" w:hAnsi="Arial" w:cs="Arial"/>
                <w:sz w:val="16"/>
                <w:szCs w:val="16"/>
              </w:rPr>
              <w:t>Respons</w:t>
            </w:r>
            <w:r w:rsidRPr="00231C3D" w:rsidR="00857288">
              <w:rPr>
                <w:rFonts w:ascii="Arial" w:hAnsi="Arial" w:cs="Arial"/>
                <w:sz w:val="16"/>
                <w:szCs w:val="16"/>
              </w:rPr>
              <w:t>ible</w:t>
            </w:r>
          </w:p>
          <w:p w:rsidRPr="00231C3D" w:rsidR="00D833B8" w:rsidP="00D833B8" w:rsidRDefault="00D833B8" w14:paraId="6204BE25" w14:textId="77777777">
            <w:pPr>
              <w:rPr>
                <w:rFonts w:ascii="Arial" w:hAnsi="Arial" w:cs="Arial"/>
                <w:sz w:val="16"/>
                <w:szCs w:val="16"/>
              </w:rPr>
            </w:pPr>
          </w:p>
          <w:p w:rsidRPr="00231C3D" w:rsidR="00D833B8" w:rsidP="00D833B8" w:rsidRDefault="00857288" w14:paraId="73EA7B93" w14:textId="3D20B19B">
            <w:pPr>
              <w:rPr>
                <w:rFonts w:ascii="Arial" w:hAnsi="Arial" w:cs="Arial"/>
                <w:sz w:val="16"/>
                <w:szCs w:val="16"/>
              </w:rPr>
            </w:pPr>
            <w:r w:rsidRPr="00231C3D">
              <w:rPr>
                <w:rFonts w:ascii="Arial" w:hAnsi="Arial" w:cs="Arial"/>
                <w:sz w:val="16"/>
                <w:szCs w:val="16"/>
              </w:rPr>
              <w:t>Deadline</w:t>
            </w:r>
          </w:p>
          <w:p w:rsidRPr="00231C3D" w:rsidR="00F76941" w:rsidP="00D833B8" w:rsidRDefault="00F76941" w14:paraId="45DBB533" w14:textId="77777777">
            <w:pPr>
              <w:rPr>
                <w:rFonts w:ascii="Arial" w:hAnsi="Arial" w:cs="Arial"/>
                <w:sz w:val="16"/>
                <w:szCs w:val="16"/>
              </w:rPr>
            </w:pPr>
          </w:p>
          <w:p w:rsidRPr="00231C3D" w:rsidR="00F76941" w:rsidP="00D833B8" w:rsidRDefault="00F76941" w14:paraId="16685F0E" w14:textId="0B214A78">
            <w:pPr>
              <w:rPr>
                <w:rFonts w:ascii="Arial" w:hAnsi="Arial" w:cs="Arial"/>
                <w:sz w:val="16"/>
                <w:szCs w:val="16"/>
              </w:rPr>
            </w:pPr>
            <w:r w:rsidRPr="00231C3D">
              <w:rPr>
                <w:rFonts w:ascii="Arial" w:hAnsi="Arial" w:cs="Arial"/>
                <w:sz w:val="16"/>
                <w:szCs w:val="16"/>
              </w:rPr>
              <w:t xml:space="preserve">Public disclosure: </w:t>
            </w:r>
            <w:r w:rsidRPr="00231C3D" w:rsidR="00994562">
              <w:rPr>
                <w:rFonts w:ascii="Arial" w:hAnsi="Arial" w:cs="Arial"/>
                <w:sz w:val="16"/>
                <w:szCs w:val="16"/>
              </w:rPr>
              <w:t>Total/Partial (add details)</w:t>
            </w:r>
          </w:p>
          <w:p w:rsidRPr="00231C3D" w:rsidR="00D833B8" w:rsidP="00D833B8" w:rsidRDefault="00D833B8" w14:paraId="0A56556F" w14:textId="3EB1632D">
            <w:pPr>
              <w:rPr>
                <w:rFonts w:ascii="Arial" w:hAnsi="Arial" w:cs="Arial"/>
                <w:sz w:val="16"/>
                <w:szCs w:val="16"/>
              </w:rPr>
            </w:pPr>
          </w:p>
          <w:p w:rsidRPr="00231C3D" w:rsidR="00D833B8" w:rsidP="00D833B8" w:rsidRDefault="00D833B8" w14:paraId="683C7CC5" w14:textId="39D47E80">
            <w:pPr>
              <w:rPr>
                <w:rFonts w:ascii="Arial" w:hAnsi="Arial" w:cs="Arial"/>
              </w:rPr>
            </w:pPr>
          </w:p>
        </w:tc>
      </w:tr>
      <w:tr w:rsidRPr="00231C3D" w:rsidR="000E2C99" w:rsidTr="5698AE0B" w14:paraId="04C105C3" w14:textId="77777777">
        <w:trPr>
          <w:cantSplit/>
        </w:trPr>
        <w:tc>
          <w:tcPr>
            <w:tcW w:w="8386" w:type="dxa"/>
            <w:shd w:val="clear" w:color="auto" w:fill="FFFFFF" w:themeFill="background1"/>
            <w:tcMar/>
          </w:tcPr>
          <w:p w:rsidRPr="00231C3D" w:rsidR="00F052AB" w:rsidP="008417DE" w:rsidRDefault="00F052AB" w14:paraId="6E8DF6D1" w14:textId="7B09B010">
            <w:pPr>
              <w:rPr>
                <w:rFonts w:ascii="Arial" w:hAnsi="Arial" w:cs="Arial"/>
                <w:b/>
                <w:sz w:val="20"/>
              </w:rPr>
            </w:pPr>
            <w:r w:rsidRPr="00231C3D">
              <w:rPr>
                <w:rFonts w:ascii="Arial" w:hAnsi="Arial" w:cs="Arial"/>
                <w:b/>
                <w:sz w:val="20"/>
              </w:rPr>
              <w:lastRenderedPageBreak/>
              <w:t xml:space="preserve">2. </w:t>
            </w:r>
            <w:r w:rsidRPr="00231C3D" w:rsidR="00491431">
              <w:rPr>
                <w:rFonts w:ascii="Arial" w:hAnsi="Arial" w:cs="Arial"/>
                <w:b/>
                <w:sz w:val="20"/>
              </w:rPr>
              <w:t>Changes in external and internal issues that are relevant to the management system</w:t>
            </w:r>
          </w:p>
          <w:p w:rsidRPr="00231C3D" w:rsidR="005C7BE0" w:rsidP="005C7BE0" w:rsidRDefault="005C7BE0" w14:paraId="5173C105" w14:textId="1FFC71FB">
            <w:pPr>
              <w:rPr>
                <w:rFonts w:ascii="Arial" w:hAnsi="Arial" w:cs="Arial"/>
              </w:rPr>
            </w:pPr>
          </w:p>
          <w:p w:rsidRPr="00231C3D" w:rsidR="00443AE9" w:rsidP="00443AE9" w:rsidRDefault="00443AE9" w14:paraId="32AD7ABC" w14:textId="13360553">
            <w:pPr>
              <w:pStyle w:val="Header"/>
              <w:tabs>
                <w:tab w:val="clear" w:pos="4252"/>
                <w:tab w:val="clear" w:pos="8504"/>
              </w:tabs>
              <w:rPr>
                <w:rFonts w:ascii="Arial" w:hAnsi="Arial" w:cs="Arial"/>
                <w:bCs/>
                <w:sz w:val="18"/>
                <w:szCs w:val="16"/>
              </w:rPr>
            </w:pPr>
            <w:r w:rsidRPr="00231C3D">
              <w:rPr>
                <w:rFonts w:ascii="Arial" w:hAnsi="Arial" w:cs="Arial"/>
                <w:bCs/>
                <w:sz w:val="18"/>
                <w:szCs w:val="16"/>
              </w:rPr>
              <w:t xml:space="preserve">Proposal of new Course Structure for MQF level 4 programme. </w:t>
            </w:r>
          </w:p>
          <w:p w:rsidRPr="00231C3D" w:rsidR="005C7BE0" w:rsidP="005C7BE0" w:rsidRDefault="005C7BE0" w14:paraId="5F95F563" w14:textId="77777777">
            <w:pPr>
              <w:rPr>
                <w:rFonts w:ascii="Arial" w:hAnsi="Arial" w:cs="Arial"/>
              </w:rPr>
            </w:pPr>
          </w:p>
          <w:p w:rsidRPr="00231C3D" w:rsidR="00F052AB" w:rsidP="005C7BE0" w:rsidRDefault="00F052AB" w14:paraId="48E01E29" w14:textId="60C0CD6F">
            <w:pPr>
              <w:rPr>
                <w:rFonts w:ascii="Arial" w:hAnsi="Arial" w:cs="Arial"/>
              </w:rPr>
            </w:pPr>
          </w:p>
        </w:tc>
        <w:tc>
          <w:tcPr>
            <w:tcW w:w="425" w:type="dxa"/>
            <w:tcBorders>
              <w:top w:val="single" w:color="000000" w:themeColor="text1" w:sz="4" w:space="0"/>
            </w:tcBorders>
            <w:shd w:val="clear" w:color="auto" w:fill="FFFFFF" w:themeFill="background1"/>
            <w:tcMar/>
            <w:vAlign w:val="center"/>
          </w:tcPr>
          <w:p w:rsidRPr="00AC325B" w:rsidR="00F052AB" w:rsidP="00443AE9" w:rsidRDefault="00F052AB" w14:paraId="6E99B783" w14:textId="77777777">
            <w:pPr>
              <w:pStyle w:val="Heading4"/>
              <w:jc w:val="left"/>
              <w:rPr>
                <w:rFonts w:ascii="Wingdings 2" w:hAnsi="Wingdings 2"/>
              </w:rPr>
            </w:pPr>
          </w:p>
        </w:tc>
        <w:tc>
          <w:tcPr>
            <w:tcW w:w="495" w:type="dxa"/>
            <w:tcBorders>
              <w:top w:val="single" w:color="000000" w:themeColor="text1" w:sz="4" w:space="0"/>
            </w:tcBorders>
            <w:shd w:val="clear" w:color="auto" w:fill="FFFFFF" w:themeFill="background1"/>
            <w:tcMar/>
            <w:vAlign w:val="center"/>
          </w:tcPr>
          <w:p w:rsidRPr="00AC325B" w:rsidR="00F052AB" w:rsidP="00443AE9" w:rsidRDefault="00443AE9" w14:paraId="1A22202B" w14:textId="10C8BFED">
            <w:pPr>
              <w:pStyle w:val="Heading4"/>
              <w:rPr>
                <w:rFonts w:ascii="Wingdings 2" w:hAnsi="Wingdings 2"/>
              </w:rPr>
            </w:pPr>
            <w:r w:rsidRPr="5698AE0B" w:rsidR="5698AE0B">
              <w:rPr>
                <w:rFonts w:ascii="Wingdings 2" w:hAnsi="Wingdings 2"/>
              </w:rPr>
              <w:t>X</w:t>
            </w:r>
          </w:p>
        </w:tc>
        <w:tc>
          <w:tcPr>
            <w:tcW w:w="465" w:type="dxa"/>
            <w:tcBorders>
              <w:top w:val="single" w:color="000000" w:themeColor="text1" w:sz="4" w:space="0"/>
            </w:tcBorders>
            <w:shd w:val="clear" w:color="auto" w:fill="FFFFFF" w:themeFill="background1"/>
            <w:tcMar/>
            <w:vAlign w:val="center"/>
          </w:tcPr>
          <w:p w:rsidRPr="00AC325B" w:rsidR="00F052AB" w:rsidP="00443AE9" w:rsidRDefault="00F052AB" w14:paraId="2A38C39A" w14:textId="77777777">
            <w:pPr>
              <w:pStyle w:val="Heading4"/>
              <w:rPr>
                <w:rFonts w:ascii="Wingdings 2" w:hAnsi="Wingdings 2"/>
              </w:rPr>
            </w:pPr>
          </w:p>
        </w:tc>
        <w:tc>
          <w:tcPr>
            <w:tcW w:w="4088" w:type="dxa"/>
            <w:tcBorders>
              <w:top w:val="single" w:color="000000" w:themeColor="text1" w:sz="4" w:space="0"/>
            </w:tcBorders>
            <w:shd w:val="clear" w:color="auto" w:fill="FFFFFF" w:themeFill="background1"/>
            <w:tcMar/>
          </w:tcPr>
          <w:p w:rsidRPr="00231C3D" w:rsidR="00443AE9" w:rsidP="00443AE9" w:rsidRDefault="00443AE9" w14:paraId="0E4BC04F" w14:textId="1AF23E0E">
            <w:pPr>
              <w:pStyle w:val="Heading4"/>
              <w:jc w:val="left"/>
              <w:rPr>
                <w:b w:val="0"/>
                <w:sz w:val="16"/>
                <w:szCs w:val="16"/>
              </w:rPr>
            </w:pPr>
            <w:r w:rsidRPr="00231C3D">
              <w:rPr>
                <w:b w:val="0"/>
                <w:sz w:val="16"/>
                <w:szCs w:val="16"/>
              </w:rPr>
              <w:t>Decision 1...</w:t>
            </w:r>
          </w:p>
          <w:p w:rsidRPr="00231C3D" w:rsidR="00443AE9" w:rsidP="00443AE9" w:rsidRDefault="00443AE9" w14:paraId="0B1D3FFD" w14:textId="77777777">
            <w:pPr>
              <w:rPr>
                <w:rFonts w:ascii="Arial" w:hAnsi="Arial" w:cs="Arial"/>
                <w:sz w:val="16"/>
                <w:szCs w:val="16"/>
              </w:rPr>
            </w:pPr>
          </w:p>
          <w:p w:rsidRPr="00231C3D" w:rsidR="00443AE9" w:rsidP="00443AE9" w:rsidRDefault="00443AE9" w14:paraId="7C2C839B" w14:textId="3E49C9AC">
            <w:pPr>
              <w:rPr>
                <w:rFonts w:ascii="Arial" w:hAnsi="Arial" w:cs="Arial"/>
                <w:sz w:val="16"/>
                <w:szCs w:val="16"/>
              </w:rPr>
            </w:pPr>
            <w:r w:rsidRPr="00231C3D">
              <w:rPr>
                <w:rFonts w:ascii="Arial" w:hAnsi="Arial" w:cs="Arial"/>
                <w:sz w:val="16"/>
                <w:szCs w:val="16"/>
              </w:rPr>
              <w:t>Action: To update Quality Manual to include the new structure</w:t>
            </w:r>
          </w:p>
          <w:p w:rsidRPr="00231C3D" w:rsidR="00443AE9" w:rsidP="00443AE9" w:rsidRDefault="00443AE9" w14:paraId="52C1C213" w14:textId="77777777">
            <w:pPr>
              <w:rPr>
                <w:rFonts w:ascii="Arial" w:hAnsi="Arial" w:cs="Arial"/>
                <w:sz w:val="16"/>
                <w:szCs w:val="16"/>
              </w:rPr>
            </w:pPr>
          </w:p>
          <w:p w:rsidRPr="00231C3D" w:rsidR="00443AE9" w:rsidP="00443AE9" w:rsidRDefault="00443AE9" w14:paraId="6E3F3AFA" w14:textId="554090D8">
            <w:pPr>
              <w:rPr>
                <w:rFonts w:ascii="Arial" w:hAnsi="Arial" w:cs="Arial"/>
                <w:sz w:val="16"/>
                <w:szCs w:val="16"/>
              </w:rPr>
            </w:pPr>
            <w:r w:rsidRPr="00231C3D">
              <w:rPr>
                <w:rFonts w:ascii="Arial" w:hAnsi="Arial" w:cs="Arial"/>
                <w:sz w:val="16"/>
                <w:szCs w:val="16"/>
              </w:rPr>
              <w:t>Responsible: QA Manager</w:t>
            </w:r>
          </w:p>
          <w:p w:rsidRPr="00231C3D" w:rsidR="00443AE9" w:rsidP="00443AE9" w:rsidRDefault="00443AE9" w14:paraId="0AC66E20" w14:textId="77777777">
            <w:pPr>
              <w:rPr>
                <w:rFonts w:ascii="Arial" w:hAnsi="Arial" w:cs="Arial"/>
                <w:sz w:val="16"/>
                <w:szCs w:val="16"/>
              </w:rPr>
            </w:pPr>
          </w:p>
          <w:p w:rsidRPr="00231C3D" w:rsidR="00443AE9" w:rsidP="00443AE9" w:rsidRDefault="00443AE9" w14:paraId="797B8B47" w14:textId="52CBA3F6">
            <w:pPr>
              <w:rPr>
                <w:rFonts w:ascii="Arial" w:hAnsi="Arial" w:cs="Arial"/>
                <w:sz w:val="16"/>
                <w:szCs w:val="16"/>
              </w:rPr>
            </w:pPr>
            <w:r w:rsidRPr="00231C3D">
              <w:rPr>
                <w:rFonts w:ascii="Arial" w:hAnsi="Arial" w:cs="Arial"/>
                <w:sz w:val="16"/>
                <w:szCs w:val="16"/>
              </w:rPr>
              <w:t>Deadline: April 2022</w:t>
            </w:r>
          </w:p>
          <w:p w:rsidRPr="00231C3D" w:rsidR="00443AE9" w:rsidP="00443AE9" w:rsidRDefault="00443AE9" w14:paraId="139B11D7" w14:textId="77777777">
            <w:pPr>
              <w:rPr>
                <w:rFonts w:ascii="Arial" w:hAnsi="Arial" w:cs="Arial"/>
                <w:sz w:val="16"/>
                <w:szCs w:val="16"/>
              </w:rPr>
            </w:pPr>
          </w:p>
          <w:p w:rsidRPr="00231C3D" w:rsidR="004C44A2" w:rsidP="00443AE9" w:rsidRDefault="00443AE9" w14:paraId="51AC2E14" w14:textId="77777777">
            <w:pPr>
              <w:rPr>
                <w:rFonts w:ascii="Arial" w:hAnsi="Arial" w:cs="Arial"/>
                <w:sz w:val="16"/>
                <w:szCs w:val="16"/>
              </w:rPr>
            </w:pPr>
            <w:r w:rsidRPr="00231C3D">
              <w:rPr>
                <w:rFonts w:ascii="Arial" w:hAnsi="Arial" w:cs="Arial"/>
                <w:sz w:val="16"/>
                <w:szCs w:val="16"/>
              </w:rPr>
              <w:t>Public disclosure: Total</w:t>
            </w:r>
          </w:p>
          <w:p w:rsidRPr="00231C3D" w:rsidR="00443AE9" w:rsidP="00443AE9" w:rsidRDefault="00443AE9" w14:paraId="3492F4AB" w14:textId="189971B7">
            <w:pPr>
              <w:rPr>
                <w:rFonts w:ascii="Arial" w:hAnsi="Arial" w:cs="Arial"/>
                <w:sz w:val="16"/>
                <w:szCs w:val="16"/>
              </w:rPr>
            </w:pPr>
          </w:p>
        </w:tc>
      </w:tr>
      <w:tr w:rsidRPr="00231C3D" w:rsidR="00831F60" w:rsidTr="5698AE0B" w14:paraId="310AEA3C" w14:textId="77777777">
        <w:trPr>
          <w:cantSplit/>
        </w:trPr>
        <w:tc>
          <w:tcPr>
            <w:tcW w:w="8386" w:type="dxa"/>
            <w:shd w:val="clear" w:color="auto" w:fill="FFFFFF" w:themeFill="background1"/>
            <w:tcMar/>
          </w:tcPr>
          <w:p w:rsidRPr="00231C3D" w:rsidR="00831F60" w:rsidP="000F630B" w:rsidRDefault="00831F60" w14:paraId="46D6403A" w14:textId="68BFF932">
            <w:pPr>
              <w:pStyle w:val="Heading4"/>
              <w:jc w:val="left"/>
              <w:rPr>
                <w:sz w:val="20"/>
              </w:rPr>
            </w:pPr>
            <w:r w:rsidRPr="00231C3D">
              <w:rPr>
                <w:sz w:val="20"/>
              </w:rPr>
              <w:t xml:space="preserve">3. </w:t>
            </w:r>
            <w:r w:rsidRPr="00231C3D" w:rsidR="00E63AD1">
              <w:rPr>
                <w:sz w:val="20"/>
              </w:rPr>
              <w:t>Information on the EOMS performance and effectiveness, including trends in</w:t>
            </w:r>
            <w:r w:rsidRPr="00231C3D">
              <w:rPr>
                <w:sz w:val="20"/>
              </w:rPr>
              <w:t>:</w:t>
            </w:r>
          </w:p>
          <w:p w:rsidRPr="00231C3D" w:rsidR="00831F60" w:rsidP="00A939B2" w:rsidRDefault="00831F60" w14:paraId="22E26E38" w14:textId="0E4D55E8">
            <w:pPr>
              <w:pStyle w:val="Header"/>
              <w:rPr>
                <w:rFonts w:ascii="Arial" w:hAnsi="Arial" w:cs="Arial"/>
                <w:b/>
                <w:bCs/>
                <w:sz w:val="20"/>
              </w:rPr>
            </w:pPr>
            <w:r w:rsidRPr="00231C3D">
              <w:rPr>
                <w:rFonts w:ascii="Arial" w:hAnsi="Arial" w:cs="Arial"/>
                <w:b/>
                <w:bCs/>
                <w:sz w:val="20"/>
              </w:rPr>
              <w:t xml:space="preserve">3.1 </w:t>
            </w:r>
            <w:r w:rsidRPr="00231C3D" w:rsidR="00A939B2">
              <w:rPr>
                <w:rFonts w:ascii="Arial" w:hAnsi="Arial" w:cs="Arial"/>
                <w:b/>
                <w:bCs/>
                <w:sz w:val="20"/>
              </w:rPr>
              <w:t>Learner and other beneficiary satisfaction and feedback related to learner and other beneficiary requirements</w:t>
            </w:r>
          </w:p>
          <w:p w:rsidRPr="00231C3D" w:rsidR="00831F60" w:rsidP="00C11035" w:rsidRDefault="00831F60" w14:paraId="62371978" w14:textId="77777777">
            <w:pPr>
              <w:pStyle w:val="Header"/>
              <w:tabs>
                <w:tab w:val="clear" w:pos="4252"/>
                <w:tab w:val="clear" w:pos="8504"/>
              </w:tabs>
              <w:rPr>
                <w:rFonts w:ascii="Arial" w:hAnsi="Arial" w:cs="Arial"/>
                <w:b/>
                <w:bCs/>
                <w:sz w:val="16"/>
                <w:szCs w:val="16"/>
              </w:rPr>
            </w:pPr>
          </w:p>
          <w:p w:rsidRPr="00231C3D" w:rsidR="00842B58" w:rsidP="00C11035" w:rsidRDefault="00443AE9" w14:paraId="7B362F87" w14:textId="21A4F413">
            <w:pPr>
              <w:pStyle w:val="Header"/>
              <w:tabs>
                <w:tab w:val="clear" w:pos="4252"/>
                <w:tab w:val="clear" w:pos="8504"/>
              </w:tabs>
              <w:rPr>
                <w:rFonts w:ascii="Arial" w:hAnsi="Arial" w:cs="Arial"/>
                <w:bCs/>
                <w:sz w:val="18"/>
                <w:szCs w:val="16"/>
              </w:rPr>
            </w:pPr>
            <w:r w:rsidRPr="00231C3D">
              <w:rPr>
                <w:rFonts w:ascii="Arial" w:hAnsi="Arial" w:cs="Arial"/>
                <w:bCs/>
                <w:sz w:val="18"/>
                <w:szCs w:val="16"/>
              </w:rPr>
              <w:t xml:space="preserve">Student Satisfaction Surveys </w:t>
            </w:r>
            <w:proofErr w:type="gramStart"/>
            <w:r w:rsidRPr="00231C3D">
              <w:rPr>
                <w:rFonts w:ascii="Arial" w:hAnsi="Arial" w:cs="Arial"/>
                <w:bCs/>
                <w:sz w:val="18"/>
                <w:szCs w:val="16"/>
              </w:rPr>
              <w:t>were deployed</w:t>
            </w:r>
            <w:proofErr w:type="gramEnd"/>
            <w:r w:rsidRPr="00231C3D">
              <w:rPr>
                <w:rFonts w:ascii="Arial" w:hAnsi="Arial" w:cs="Arial"/>
                <w:bCs/>
                <w:sz w:val="18"/>
                <w:szCs w:val="16"/>
              </w:rPr>
              <w:t xml:space="preserve"> across all MQF Levels. Results show a high participation level from all students and a good overall satisfaction rate. </w:t>
            </w:r>
            <w:r w:rsidRPr="00231C3D" w:rsidR="00843E10">
              <w:rPr>
                <w:rFonts w:ascii="Arial" w:hAnsi="Arial" w:cs="Arial"/>
                <w:bCs/>
                <w:sz w:val="18"/>
                <w:szCs w:val="16"/>
              </w:rPr>
              <w:t>Individual respondents provided a number of specific recommendations</w:t>
            </w:r>
            <w:r w:rsidRPr="00231C3D">
              <w:rPr>
                <w:rFonts w:ascii="Arial" w:hAnsi="Arial" w:cs="Arial"/>
                <w:bCs/>
                <w:sz w:val="18"/>
                <w:szCs w:val="16"/>
              </w:rPr>
              <w:t>.</w:t>
            </w:r>
          </w:p>
          <w:p w:rsidRPr="00231C3D" w:rsidR="00842B58" w:rsidP="00C11035" w:rsidRDefault="00842B58" w14:paraId="1CD3613A" w14:textId="35230E67">
            <w:pPr>
              <w:pStyle w:val="Header"/>
              <w:tabs>
                <w:tab w:val="clear" w:pos="4252"/>
                <w:tab w:val="clear" w:pos="8504"/>
              </w:tabs>
              <w:rPr>
                <w:rFonts w:ascii="Arial" w:hAnsi="Arial" w:cs="Arial"/>
                <w:b/>
                <w:bCs/>
                <w:sz w:val="16"/>
                <w:szCs w:val="16"/>
              </w:rPr>
            </w:pPr>
          </w:p>
        </w:tc>
        <w:tc>
          <w:tcPr>
            <w:tcW w:w="425" w:type="dxa"/>
            <w:shd w:val="clear" w:color="auto" w:fill="FFFFFF" w:themeFill="background1"/>
            <w:tcMar/>
            <w:vAlign w:val="center"/>
          </w:tcPr>
          <w:p w:rsidRPr="00AC325B" w:rsidR="00831F60" w:rsidP="5698AE0B" w:rsidRDefault="00443AE9" w14:paraId="785AAE79" w14:textId="696B112D">
            <w:pPr>
              <w:pStyle w:val="Heading4"/>
              <w:bidi w:val="0"/>
              <w:spacing w:before="0" w:beforeAutospacing="off" w:after="0" w:afterAutospacing="off" w:line="259" w:lineRule="auto"/>
              <w:ind w:left="0" w:right="0"/>
              <w:jc w:val="left"/>
              <w:rPr>
                <w:rFonts w:ascii="Arial" w:hAnsi="Arial" w:eastAsia="Times New Roman" w:cs="Arial"/>
                <w:b w:val="1"/>
                <w:bCs w:val="1"/>
                <w:sz w:val="24"/>
                <w:szCs w:val="24"/>
              </w:rPr>
            </w:pPr>
            <w:r w:rsidRPr="5698AE0B" w:rsidR="5698AE0B">
              <w:rPr>
                <w:rFonts w:ascii="Wingdings 2" w:hAnsi="Wingdings 2"/>
              </w:rPr>
              <w:t>X</w:t>
            </w:r>
          </w:p>
        </w:tc>
        <w:tc>
          <w:tcPr>
            <w:tcW w:w="495" w:type="dxa"/>
            <w:shd w:val="clear" w:color="auto" w:fill="FFFFFF" w:themeFill="background1"/>
            <w:tcMar/>
          </w:tcPr>
          <w:p w:rsidRPr="00AC325B" w:rsidR="00831F60" w:rsidRDefault="00831F60" w14:paraId="49E45071" w14:textId="79CCC164">
            <w:pPr>
              <w:pStyle w:val="Heading4"/>
              <w:rPr>
                <w:rFonts w:ascii="Wingdings 2" w:hAnsi="Wingdings 2"/>
              </w:rPr>
            </w:pPr>
          </w:p>
        </w:tc>
        <w:tc>
          <w:tcPr>
            <w:tcW w:w="465" w:type="dxa"/>
            <w:shd w:val="clear" w:color="auto" w:fill="FFFFFF" w:themeFill="background1"/>
            <w:tcMar/>
          </w:tcPr>
          <w:p w:rsidRPr="00AC325B" w:rsidR="00831F60" w:rsidRDefault="00831F60" w14:paraId="56EEDBE3" w14:textId="77777777">
            <w:pPr>
              <w:pStyle w:val="Heading4"/>
              <w:rPr>
                <w:rFonts w:ascii="Wingdings 2" w:hAnsi="Wingdings 2"/>
              </w:rPr>
            </w:pPr>
          </w:p>
        </w:tc>
        <w:tc>
          <w:tcPr>
            <w:tcW w:w="4088" w:type="dxa"/>
            <w:shd w:val="clear" w:color="auto" w:fill="FFFFFF" w:themeFill="background1"/>
            <w:tcMar/>
          </w:tcPr>
          <w:p w:rsidRPr="00231C3D" w:rsidR="00443AE9" w:rsidP="00443AE9" w:rsidRDefault="00443AE9" w14:paraId="63E4B8FC" w14:textId="32B0455C">
            <w:pPr>
              <w:pStyle w:val="Heading4"/>
              <w:jc w:val="left"/>
              <w:rPr>
                <w:b w:val="0"/>
                <w:sz w:val="16"/>
                <w:szCs w:val="16"/>
              </w:rPr>
            </w:pPr>
            <w:r w:rsidRPr="00231C3D">
              <w:rPr>
                <w:b w:val="0"/>
                <w:sz w:val="16"/>
                <w:szCs w:val="16"/>
              </w:rPr>
              <w:t>Decision 2...</w:t>
            </w:r>
          </w:p>
          <w:p w:rsidRPr="00231C3D" w:rsidR="00443AE9" w:rsidP="00443AE9" w:rsidRDefault="00443AE9" w14:paraId="58998D10" w14:textId="77777777">
            <w:pPr>
              <w:rPr>
                <w:rFonts w:ascii="Arial" w:hAnsi="Arial" w:cs="Arial"/>
                <w:sz w:val="16"/>
                <w:szCs w:val="16"/>
              </w:rPr>
            </w:pPr>
          </w:p>
          <w:p w:rsidRPr="00231C3D" w:rsidR="00443AE9" w:rsidP="00443AE9" w:rsidRDefault="00443AE9" w14:paraId="15C57FC6" w14:textId="4B3115F1">
            <w:pPr>
              <w:rPr>
                <w:rFonts w:ascii="Arial" w:hAnsi="Arial" w:cs="Arial"/>
                <w:sz w:val="16"/>
                <w:szCs w:val="16"/>
              </w:rPr>
            </w:pPr>
            <w:r w:rsidRPr="00231C3D">
              <w:rPr>
                <w:rFonts w:ascii="Arial" w:hAnsi="Arial" w:cs="Arial"/>
                <w:sz w:val="16"/>
                <w:szCs w:val="16"/>
              </w:rPr>
              <w:t>Action: To  disseminate individual responses  to the stakeholders concerned and request a report on possible actions to be taken</w:t>
            </w:r>
          </w:p>
          <w:p w:rsidRPr="00231C3D" w:rsidR="00443AE9" w:rsidP="00443AE9" w:rsidRDefault="00443AE9" w14:paraId="54C3840E" w14:textId="77777777">
            <w:pPr>
              <w:rPr>
                <w:rFonts w:ascii="Arial" w:hAnsi="Arial" w:cs="Arial"/>
                <w:sz w:val="16"/>
                <w:szCs w:val="16"/>
              </w:rPr>
            </w:pPr>
          </w:p>
          <w:p w:rsidRPr="00231C3D" w:rsidR="00443AE9" w:rsidP="00443AE9" w:rsidRDefault="00443AE9" w14:paraId="6BADDE9B" w14:textId="6CBB2368">
            <w:pPr>
              <w:rPr>
                <w:rFonts w:ascii="Arial" w:hAnsi="Arial" w:cs="Arial"/>
                <w:sz w:val="16"/>
                <w:szCs w:val="16"/>
              </w:rPr>
            </w:pPr>
            <w:r w:rsidRPr="00231C3D">
              <w:rPr>
                <w:rFonts w:ascii="Arial" w:hAnsi="Arial" w:cs="Arial"/>
                <w:sz w:val="16"/>
                <w:szCs w:val="16"/>
              </w:rPr>
              <w:t>Responsible: Institute Director</w:t>
            </w:r>
          </w:p>
          <w:p w:rsidRPr="00231C3D" w:rsidR="00443AE9" w:rsidP="00443AE9" w:rsidRDefault="00443AE9" w14:paraId="0841D221" w14:textId="77777777">
            <w:pPr>
              <w:rPr>
                <w:rFonts w:ascii="Arial" w:hAnsi="Arial" w:cs="Arial"/>
                <w:sz w:val="16"/>
                <w:szCs w:val="16"/>
              </w:rPr>
            </w:pPr>
          </w:p>
          <w:p w:rsidRPr="00231C3D" w:rsidR="00443AE9" w:rsidP="00443AE9" w:rsidRDefault="00443AE9" w14:paraId="6026EC2A" w14:textId="0113BAB7">
            <w:pPr>
              <w:rPr>
                <w:rFonts w:ascii="Arial" w:hAnsi="Arial" w:cs="Arial"/>
                <w:sz w:val="16"/>
                <w:szCs w:val="16"/>
              </w:rPr>
            </w:pPr>
            <w:r w:rsidRPr="00231C3D">
              <w:rPr>
                <w:rFonts w:ascii="Arial" w:hAnsi="Arial" w:cs="Arial"/>
                <w:sz w:val="16"/>
                <w:szCs w:val="16"/>
              </w:rPr>
              <w:t>Deadline:  May 2022</w:t>
            </w:r>
          </w:p>
          <w:p w:rsidRPr="00231C3D" w:rsidR="00443AE9" w:rsidP="00443AE9" w:rsidRDefault="00443AE9" w14:paraId="503EFF98" w14:textId="77777777">
            <w:pPr>
              <w:rPr>
                <w:rFonts w:ascii="Arial" w:hAnsi="Arial" w:cs="Arial"/>
                <w:sz w:val="16"/>
                <w:szCs w:val="16"/>
              </w:rPr>
            </w:pPr>
          </w:p>
          <w:p w:rsidRPr="00231C3D" w:rsidR="00EE7621" w:rsidP="00EE7621" w:rsidRDefault="00443AE9" w14:paraId="706EA78D" w14:textId="1A821D4E">
            <w:pPr>
              <w:rPr>
                <w:rFonts w:ascii="Arial" w:hAnsi="Arial" w:cs="Arial"/>
                <w:sz w:val="16"/>
                <w:szCs w:val="16"/>
              </w:rPr>
            </w:pPr>
            <w:r w:rsidRPr="00231C3D">
              <w:rPr>
                <w:rFonts w:ascii="Arial" w:hAnsi="Arial" w:cs="Arial"/>
                <w:sz w:val="16"/>
                <w:szCs w:val="16"/>
              </w:rPr>
              <w:t xml:space="preserve">Public disclosure: Partial – to </w:t>
            </w:r>
            <w:r w:rsidRPr="00231C3D" w:rsidR="00BC21C6">
              <w:rPr>
                <w:rFonts w:ascii="Arial" w:hAnsi="Arial" w:cs="Arial"/>
                <w:sz w:val="16"/>
                <w:szCs w:val="16"/>
              </w:rPr>
              <w:t>disclose actions taken</w:t>
            </w:r>
          </w:p>
          <w:p w:rsidRPr="00231C3D" w:rsidR="00831F60" w:rsidP="0086735C" w:rsidRDefault="00831F60" w14:paraId="7445B3AD" w14:textId="61EDC5DE">
            <w:pPr>
              <w:rPr>
                <w:rFonts w:ascii="Arial" w:hAnsi="Arial" w:cs="Arial"/>
                <w:sz w:val="16"/>
                <w:szCs w:val="16"/>
              </w:rPr>
            </w:pPr>
          </w:p>
        </w:tc>
      </w:tr>
      <w:tr w:rsidRPr="00231C3D" w:rsidR="00BC21C6" w:rsidTr="5698AE0B" w14:paraId="1FD8F9F2" w14:textId="77777777">
        <w:trPr>
          <w:cantSplit/>
        </w:trPr>
        <w:tc>
          <w:tcPr>
            <w:tcW w:w="8386" w:type="dxa"/>
            <w:shd w:val="clear" w:color="auto" w:fill="FFFFFF" w:themeFill="background1"/>
            <w:tcMar/>
          </w:tcPr>
          <w:p w:rsidRPr="00231C3D" w:rsidR="00BC21C6" w:rsidP="00BC21C6" w:rsidRDefault="00BC21C6" w14:paraId="0958654D" w14:textId="3BE29384">
            <w:pPr>
              <w:rPr>
                <w:rFonts w:ascii="Arial" w:hAnsi="Arial" w:cs="Arial"/>
                <w:b/>
                <w:sz w:val="20"/>
              </w:rPr>
            </w:pPr>
            <w:r w:rsidRPr="00231C3D">
              <w:rPr>
                <w:rFonts w:ascii="Arial" w:hAnsi="Arial" w:cs="Arial"/>
                <w:b/>
                <w:sz w:val="20"/>
              </w:rPr>
              <w:t>3.2 The extent to which objectives have been met</w:t>
            </w:r>
          </w:p>
          <w:p w:rsidRPr="00231C3D" w:rsidR="00BC21C6" w:rsidP="00BC21C6" w:rsidRDefault="00BC21C6" w14:paraId="4907FCFB" w14:textId="77777777">
            <w:pPr>
              <w:pStyle w:val="Heading4"/>
              <w:jc w:val="left"/>
              <w:rPr>
                <w:b w:val="0"/>
                <w:sz w:val="20"/>
              </w:rPr>
            </w:pPr>
          </w:p>
          <w:p w:rsidRPr="00231C3D" w:rsidR="00BC21C6" w:rsidP="00BC21C6" w:rsidRDefault="00BC21C6" w14:paraId="38444709" w14:textId="77777777">
            <w:pPr>
              <w:rPr>
                <w:rFonts w:ascii="Arial" w:hAnsi="Arial" w:cs="Arial"/>
              </w:rPr>
            </w:pPr>
          </w:p>
          <w:p w:rsidRPr="00231C3D" w:rsidR="00BC21C6" w:rsidP="00BC21C6" w:rsidRDefault="00BC21C6" w14:paraId="1A4264CD" w14:textId="7068EB83">
            <w:pPr>
              <w:pStyle w:val="Header"/>
              <w:tabs>
                <w:tab w:val="clear" w:pos="4252"/>
                <w:tab w:val="clear" w:pos="8504"/>
              </w:tabs>
              <w:rPr>
                <w:rFonts w:ascii="Arial" w:hAnsi="Arial" w:cs="Arial"/>
                <w:bCs/>
                <w:sz w:val="16"/>
                <w:szCs w:val="16"/>
              </w:rPr>
            </w:pPr>
            <w:r w:rsidRPr="00231C3D">
              <w:rPr>
                <w:rFonts w:ascii="Arial" w:hAnsi="Arial" w:cs="Arial"/>
                <w:bCs/>
                <w:sz w:val="16"/>
                <w:szCs w:val="16"/>
              </w:rPr>
              <w:t xml:space="preserve">A report on the Quality objectives and their respective achievement indicators </w:t>
            </w:r>
            <w:proofErr w:type="gramStart"/>
            <w:r w:rsidRPr="00231C3D">
              <w:rPr>
                <w:rFonts w:ascii="Arial" w:hAnsi="Arial" w:cs="Arial"/>
                <w:bCs/>
                <w:sz w:val="16"/>
                <w:szCs w:val="16"/>
              </w:rPr>
              <w:t>was submitted</w:t>
            </w:r>
            <w:proofErr w:type="gramEnd"/>
            <w:r w:rsidRPr="00231C3D">
              <w:rPr>
                <w:rFonts w:ascii="Arial" w:hAnsi="Arial" w:cs="Arial"/>
                <w:bCs/>
                <w:sz w:val="16"/>
                <w:szCs w:val="16"/>
              </w:rPr>
              <w:t xml:space="preserve"> to the MRM. It was determined that out of 10 Objectives 2 had not been met.</w:t>
            </w:r>
          </w:p>
          <w:p w:rsidRPr="00231C3D" w:rsidR="00BC21C6" w:rsidP="00BC21C6" w:rsidRDefault="00BC21C6" w14:paraId="081557A9" w14:textId="2E660108">
            <w:pPr>
              <w:rPr>
                <w:rFonts w:ascii="Arial" w:hAnsi="Arial" w:cs="Arial"/>
              </w:rPr>
            </w:pPr>
          </w:p>
        </w:tc>
        <w:tc>
          <w:tcPr>
            <w:tcW w:w="425" w:type="dxa"/>
            <w:shd w:val="clear" w:color="auto" w:fill="FFFFFF" w:themeFill="background1"/>
            <w:tcMar/>
            <w:vAlign w:val="center"/>
          </w:tcPr>
          <w:p w:rsidRPr="00AC325B" w:rsidR="00BC21C6" w:rsidP="5698AE0B" w:rsidRDefault="00E36705" w14:paraId="3913EF19" w14:textId="3EB05A71">
            <w:pPr>
              <w:pStyle w:val="Heading4"/>
              <w:bidi w:val="0"/>
              <w:spacing w:before="0" w:beforeAutospacing="off" w:after="0" w:afterAutospacing="off" w:line="259" w:lineRule="auto"/>
              <w:ind w:left="0" w:right="0"/>
              <w:jc w:val="left"/>
              <w:rPr>
                <w:rFonts w:ascii="Arial" w:hAnsi="Arial" w:eastAsia="Times New Roman" w:cs="Arial"/>
                <w:b w:val="1"/>
                <w:bCs w:val="1"/>
                <w:sz w:val="24"/>
                <w:szCs w:val="24"/>
              </w:rPr>
            </w:pPr>
            <w:r w:rsidRPr="5698AE0B" w:rsidR="5698AE0B">
              <w:rPr>
                <w:rFonts w:ascii="Wingdings 2" w:hAnsi="Wingdings 2"/>
              </w:rPr>
              <w:t>X</w:t>
            </w:r>
          </w:p>
        </w:tc>
        <w:tc>
          <w:tcPr>
            <w:tcW w:w="495" w:type="dxa"/>
            <w:shd w:val="clear" w:color="auto" w:fill="FFFFFF" w:themeFill="background1"/>
            <w:tcMar/>
          </w:tcPr>
          <w:p w:rsidRPr="00AC325B" w:rsidR="00BC21C6" w:rsidP="00BC21C6" w:rsidRDefault="00BC21C6" w14:paraId="4CC869AC" w14:textId="6EA083E7">
            <w:pPr>
              <w:pStyle w:val="Heading4"/>
              <w:rPr>
                <w:rFonts w:ascii="Wingdings 2" w:hAnsi="Wingdings 2"/>
              </w:rPr>
            </w:pPr>
          </w:p>
        </w:tc>
        <w:tc>
          <w:tcPr>
            <w:tcW w:w="465" w:type="dxa"/>
            <w:shd w:val="clear" w:color="auto" w:fill="FFFFFF" w:themeFill="background1"/>
            <w:tcMar/>
          </w:tcPr>
          <w:p w:rsidRPr="00AC325B" w:rsidR="00BC21C6" w:rsidP="00BC21C6" w:rsidRDefault="00BC21C6" w14:paraId="3F8AD249" w14:textId="77777777">
            <w:pPr>
              <w:pStyle w:val="Heading4"/>
              <w:rPr>
                <w:rFonts w:ascii="Wingdings 2" w:hAnsi="Wingdings 2"/>
              </w:rPr>
            </w:pPr>
          </w:p>
        </w:tc>
        <w:tc>
          <w:tcPr>
            <w:tcW w:w="4088" w:type="dxa"/>
            <w:shd w:val="clear" w:color="auto" w:fill="FFFFFF" w:themeFill="background1"/>
            <w:tcMar/>
          </w:tcPr>
          <w:p w:rsidRPr="00231C3D" w:rsidR="00BC21C6" w:rsidP="00BC21C6" w:rsidRDefault="00BC21C6" w14:paraId="2363CD6F" w14:textId="7C313179">
            <w:pPr>
              <w:pStyle w:val="Heading4"/>
              <w:jc w:val="left"/>
              <w:rPr>
                <w:b w:val="0"/>
                <w:sz w:val="16"/>
                <w:szCs w:val="16"/>
              </w:rPr>
            </w:pPr>
            <w:r w:rsidRPr="00231C3D">
              <w:rPr>
                <w:b w:val="0"/>
                <w:sz w:val="16"/>
                <w:szCs w:val="16"/>
              </w:rPr>
              <w:t>Decision 3...</w:t>
            </w:r>
          </w:p>
          <w:p w:rsidRPr="00231C3D" w:rsidR="00BC21C6" w:rsidP="00BC21C6" w:rsidRDefault="00BC21C6" w14:paraId="46CCD312" w14:textId="77777777">
            <w:pPr>
              <w:rPr>
                <w:rFonts w:ascii="Arial" w:hAnsi="Arial" w:cs="Arial"/>
                <w:sz w:val="16"/>
                <w:szCs w:val="16"/>
              </w:rPr>
            </w:pPr>
          </w:p>
          <w:p w:rsidRPr="00231C3D" w:rsidR="00BC21C6" w:rsidP="00BC21C6" w:rsidRDefault="00BC21C6" w14:paraId="3ACA38C6" w14:textId="1681F8EC">
            <w:pPr>
              <w:rPr>
                <w:rFonts w:ascii="Arial" w:hAnsi="Arial" w:cs="Arial"/>
                <w:sz w:val="16"/>
                <w:szCs w:val="16"/>
              </w:rPr>
            </w:pPr>
            <w:r w:rsidRPr="00231C3D">
              <w:rPr>
                <w:rFonts w:ascii="Arial" w:hAnsi="Arial" w:cs="Arial"/>
                <w:sz w:val="16"/>
                <w:szCs w:val="16"/>
              </w:rPr>
              <w:t xml:space="preserve">Action: </w:t>
            </w:r>
            <w:proofErr w:type="gramStart"/>
            <w:r w:rsidRPr="00231C3D">
              <w:rPr>
                <w:rFonts w:ascii="Arial" w:hAnsi="Arial" w:cs="Arial"/>
                <w:sz w:val="16"/>
                <w:szCs w:val="16"/>
              </w:rPr>
              <w:t>To  carry</w:t>
            </w:r>
            <w:proofErr w:type="gramEnd"/>
            <w:r w:rsidRPr="00231C3D">
              <w:rPr>
                <w:rFonts w:ascii="Arial" w:hAnsi="Arial" w:cs="Arial"/>
                <w:sz w:val="16"/>
                <w:szCs w:val="16"/>
              </w:rPr>
              <w:t xml:space="preserve"> out an analysis of the 2 failed objectives and submit a report to the MRM detailing the reasons for not achievement and identify any possible corrective actions.</w:t>
            </w:r>
          </w:p>
          <w:p w:rsidRPr="00231C3D" w:rsidR="00BC21C6" w:rsidP="00BC21C6" w:rsidRDefault="00BC21C6" w14:paraId="7AF0D898" w14:textId="77777777">
            <w:pPr>
              <w:rPr>
                <w:rFonts w:ascii="Arial" w:hAnsi="Arial" w:cs="Arial"/>
                <w:sz w:val="16"/>
                <w:szCs w:val="16"/>
              </w:rPr>
            </w:pPr>
          </w:p>
          <w:p w:rsidRPr="00231C3D" w:rsidR="00BC21C6" w:rsidP="00BC21C6" w:rsidRDefault="00BC21C6" w14:paraId="04B2492A" w14:textId="77777777">
            <w:pPr>
              <w:rPr>
                <w:rFonts w:ascii="Arial" w:hAnsi="Arial" w:cs="Arial"/>
                <w:sz w:val="16"/>
                <w:szCs w:val="16"/>
              </w:rPr>
            </w:pPr>
            <w:r w:rsidRPr="00231C3D">
              <w:rPr>
                <w:rFonts w:ascii="Arial" w:hAnsi="Arial" w:cs="Arial"/>
                <w:sz w:val="16"/>
                <w:szCs w:val="16"/>
              </w:rPr>
              <w:t>Responsible: Institute Director</w:t>
            </w:r>
          </w:p>
          <w:p w:rsidRPr="00231C3D" w:rsidR="00BC21C6" w:rsidP="00BC21C6" w:rsidRDefault="00BC21C6" w14:paraId="46AD932B" w14:textId="77777777">
            <w:pPr>
              <w:rPr>
                <w:rFonts w:ascii="Arial" w:hAnsi="Arial" w:cs="Arial"/>
                <w:sz w:val="16"/>
                <w:szCs w:val="16"/>
              </w:rPr>
            </w:pPr>
          </w:p>
          <w:p w:rsidRPr="00231C3D" w:rsidR="00BC21C6" w:rsidP="00BC21C6" w:rsidRDefault="00BC21C6" w14:paraId="0BF3BA55" w14:textId="79D7E572">
            <w:pPr>
              <w:rPr>
                <w:rFonts w:ascii="Arial" w:hAnsi="Arial" w:cs="Arial"/>
                <w:sz w:val="16"/>
                <w:szCs w:val="16"/>
              </w:rPr>
            </w:pPr>
            <w:r w:rsidRPr="00231C3D">
              <w:rPr>
                <w:rFonts w:ascii="Arial" w:hAnsi="Arial" w:cs="Arial"/>
                <w:sz w:val="16"/>
                <w:szCs w:val="16"/>
              </w:rPr>
              <w:t>Deadline: June 2022</w:t>
            </w:r>
          </w:p>
          <w:p w:rsidRPr="00231C3D" w:rsidR="00BC21C6" w:rsidP="00BC21C6" w:rsidRDefault="00BC21C6" w14:paraId="203FFCF6" w14:textId="77777777">
            <w:pPr>
              <w:rPr>
                <w:rFonts w:ascii="Arial" w:hAnsi="Arial" w:cs="Arial"/>
                <w:sz w:val="16"/>
                <w:szCs w:val="16"/>
              </w:rPr>
            </w:pPr>
          </w:p>
          <w:p w:rsidRPr="00231C3D" w:rsidR="00BC21C6" w:rsidP="00BC21C6" w:rsidRDefault="00BC21C6" w14:paraId="51D8380B" w14:textId="3FB2376A">
            <w:pPr>
              <w:rPr>
                <w:rFonts w:ascii="Arial" w:hAnsi="Arial" w:cs="Arial"/>
                <w:sz w:val="16"/>
                <w:szCs w:val="16"/>
              </w:rPr>
            </w:pPr>
            <w:r w:rsidRPr="00231C3D">
              <w:rPr>
                <w:rFonts w:ascii="Arial" w:hAnsi="Arial" w:cs="Arial"/>
                <w:sz w:val="16"/>
                <w:szCs w:val="16"/>
              </w:rPr>
              <w:t>Public disclosure: None</w:t>
            </w:r>
          </w:p>
          <w:p w:rsidRPr="00231C3D" w:rsidR="00BC21C6" w:rsidP="00BC21C6" w:rsidRDefault="00BC21C6" w14:paraId="35D0A1B9" w14:textId="6300307B">
            <w:pPr>
              <w:rPr>
                <w:rFonts w:ascii="Arial" w:hAnsi="Arial" w:cs="Arial"/>
              </w:rPr>
            </w:pPr>
          </w:p>
        </w:tc>
      </w:tr>
      <w:tr w:rsidRPr="00231C3D" w:rsidR="00BC21C6" w:rsidTr="5698AE0B" w14:paraId="2784C3CF" w14:textId="77777777">
        <w:trPr>
          <w:cantSplit/>
        </w:trPr>
        <w:tc>
          <w:tcPr>
            <w:tcW w:w="8386" w:type="dxa"/>
            <w:shd w:val="clear" w:color="auto" w:fill="FFFFFF" w:themeFill="background1"/>
            <w:tcMar/>
          </w:tcPr>
          <w:p w:rsidRPr="00231C3D" w:rsidR="00BC21C6" w:rsidP="00BC21C6" w:rsidRDefault="00BC21C6" w14:paraId="5A6520BE" w14:textId="1B6E22C8">
            <w:pPr>
              <w:rPr>
                <w:rFonts w:ascii="Arial" w:hAnsi="Arial" w:cs="Arial"/>
                <w:b/>
                <w:sz w:val="20"/>
              </w:rPr>
            </w:pPr>
            <w:r w:rsidRPr="00231C3D">
              <w:rPr>
                <w:rFonts w:ascii="Arial" w:hAnsi="Arial" w:cs="Arial"/>
                <w:b/>
                <w:sz w:val="20"/>
              </w:rPr>
              <w:lastRenderedPageBreak/>
              <w:t>3.3 Process performance and conformity of products and services</w:t>
            </w:r>
          </w:p>
          <w:p w:rsidRPr="00231C3D" w:rsidR="00E36705" w:rsidP="00BC21C6" w:rsidRDefault="00E36705" w14:paraId="6B3919D6" w14:textId="74B38D10">
            <w:pPr>
              <w:rPr>
                <w:rFonts w:ascii="Arial" w:hAnsi="Arial" w:cs="Arial"/>
                <w:b/>
                <w:sz w:val="20"/>
              </w:rPr>
            </w:pPr>
          </w:p>
          <w:p w:rsidRPr="00231C3D" w:rsidR="00E36705" w:rsidP="00BC21C6" w:rsidRDefault="00E36705" w14:paraId="27378BAF" w14:textId="087644E2">
            <w:pPr>
              <w:rPr>
                <w:rFonts w:ascii="Arial" w:hAnsi="Arial" w:cs="Arial"/>
                <w:sz w:val="18"/>
              </w:rPr>
            </w:pPr>
            <w:r w:rsidRPr="00231C3D">
              <w:rPr>
                <w:rFonts w:ascii="Arial" w:hAnsi="Arial" w:cs="Arial"/>
                <w:sz w:val="18"/>
              </w:rPr>
              <w:t xml:space="preserve">A number of Process changes </w:t>
            </w:r>
            <w:proofErr w:type="gramStart"/>
            <w:r w:rsidRPr="00231C3D">
              <w:rPr>
                <w:rFonts w:ascii="Arial" w:hAnsi="Arial" w:cs="Arial"/>
                <w:sz w:val="18"/>
              </w:rPr>
              <w:t>were presented</w:t>
            </w:r>
            <w:proofErr w:type="gramEnd"/>
            <w:r w:rsidRPr="00231C3D">
              <w:rPr>
                <w:rFonts w:ascii="Arial" w:hAnsi="Arial" w:cs="Arial"/>
                <w:sz w:val="18"/>
              </w:rPr>
              <w:t xml:space="preserve"> to the MRM. These changes were the results of </w:t>
            </w:r>
            <w:proofErr w:type="gramStart"/>
            <w:r w:rsidRPr="00231C3D">
              <w:rPr>
                <w:rFonts w:ascii="Arial" w:hAnsi="Arial" w:cs="Arial"/>
                <w:sz w:val="18"/>
              </w:rPr>
              <w:t>changes  driven</w:t>
            </w:r>
            <w:proofErr w:type="gramEnd"/>
            <w:r w:rsidRPr="00231C3D">
              <w:rPr>
                <w:rFonts w:ascii="Arial" w:hAnsi="Arial" w:cs="Arial"/>
                <w:sz w:val="18"/>
              </w:rPr>
              <w:t xml:space="preserve"> by external factors namely related to the COVID 19 Pandemic. S</w:t>
            </w:r>
            <w:r w:rsidRPr="00231C3D" w:rsidR="00793F61">
              <w:rPr>
                <w:rFonts w:ascii="Arial" w:hAnsi="Arial" w:cs="Arial"/>
                <w:sz w:val="18"/>
              </w:rPr>
              <w:t xml:space="preserve">uch changes </w:t>
            </w:r>
            <w:proofErr w:type="gramStart"/>
            <w:r w:rsidRPr="00231C3D" w:rsidR="00793F61">
              <w:rPr>
                <w:rFonts w:ascii="Arial" w:hAnsi="Arial" w:cs="Arial"/>
                <w:sz w:val="18"/>
              </w:rPr>
              <w:t>have</w:t>
            </w:r>
            <w:r w:rsidRPr="00231C3D">
              <w:rPr>
                <w:rFonts w:ascii="Arial" w:hAnsi="Arial" w:cs="Arial"/>
                <w:sz w:val="18"/>
              </w:rPr>
              <w:t xml:space="preserve"> all been reflected</w:t>
            </w:r>
            <w:proofErr w:type="gramEnd"/>
            <w:r w:rsidRPr="00231C3D">
              <w:rPr>
                <w:rFonts w:ascii="Arial" w:hAnsi="Arial" w:cs="Arial"/>
                <w:sz w:val="18"/>
              </w:rPr>
              <w:t xml:space="preserve"> in changes performed to the QMS</w:t>
            </w:r>
            <w:r w:rsidRPr="00231C3D" w:rsidR="00793F61">
              <w:rPr>
                <w:rFonts w:ascii="Arial" w:hAnsi="Arial" w:cs="Arial"/>
                <w:sz w:val="18"/>
              </w:rPr>
              <w:t xml:space="preserve"> presented under this heading to the MRM</w:t>
            </w:r>
            <w:r w:rsidRPr="00231C3D">
              <w:rPr>
                <w:rFonts w:ascii="Arial" w:hAnsi="Arial" w:cs="Arial"/>
                <w:sz w:val="18"/>
              </w:rPr>
              <w:t>.</w:t>
            </w:r>
          </w:p>
          <w:p w:rsidRPr="00231C3D" w:rsidR="00E36705" w:rsidP="00BC21C6" w:rsidRDefault="00E36705" w14:paraId="2C045F34" w14:textId="6E83F3FC">
            <w:pPr>
              <w:rPr>
                <w:rFonts w:ascii="Arial" w:hAnsi="Arial" w:cs="Arial"/>
                <w:sz w:val="18"/>
              </w:rPr>
            </w:pPr>
          </w:p>
          <w:p w:rsidRPr="00231C3D" w:rsidR="00E36705" w:rsidP="00BC21C6" w:rsidRDefault="00E36705" w14:paraId="5733F0F9" w14:textId="6E9E43CE">
            <w:pPr>
              <w:rPr>
                <w:rFonts w:ascii="Arial" w:hAnsi="Arial" w:cs="Arial"/>
                <w:sz w:val="18"/>
              </w:rPr>
            </w:pPr>
            <w:proofErr w:type="gramStart"/>
            <w:r w:rsidRPr="00231C3D">
              <w:rPr>
                <w:rFonts w:ascii="Arial" w:hAnsi="Arial" w:cs="Arial"/>
                <w:sz w:val="18"/>
              </w:rPr>
              <w:t>With regards to</w:t>
            </w:r>
            <w:proofErr w:type="gramEnd"/>
            <w:r w:rsidRPr="00231C3D">
              <w:rPr>
                <w:rFonts w:ascii="Arial" w:hAnsi="Arial" w:cs="Arial"/>
                <w:sz w:val="18"/>
              </w:rPr>
              <w:t xml:space="preserve"> products and services, the Template to Control External Providers was presented. It </w:t>
            </w:r>
            <w:proofErr w:type="gramStart"/>
            <w:r w:rsidRPr="00231C3D">
              <w:rPr>
                <w:rFonts w:ascii="Arial" w:hAnsi="Arial" w:cs="Arial"/>
                <w:sz w:val="18"/>
              </w:rPr>
              <w:t>was confirmed</w:t>
            </w:r>
            <w:proofErr w:type="gramEnd"/>
            <w:r w:rsidRPr="00231C3D">
              <w:rPr>
                <w:rFonts w:ascii="Arial" w:hAnsi="Arial" w:cs="Arial"/>
                <w:sz w:val="18"/>
              </w:rPr>
              <w:t xml:space="preserve"> that no changes were envisaged and the Centre remains satisfied with the suppliers for all its services and products.</w:t>
            </w:r>
          </w:p>
          <w:p w:rsidRPr="00231C3D" w:rsidR="00BC21C6" w:rsidP="00BC21C6" w:rsidRDefault="00BC21C6" w14:paraId="5EED96B0" w14:textId="708E7770">
            <w:pPr>
              <w:rPr>
                <w:rFonts w:ascii="Arial" w:hAnsi="Arial" w:cs="Arial"/>
              </w:rPr>
            </w:pPr>
            <w:bookmarkStart w:name="_GoBack" w:id="0"/>
            <w:bookmarkEnd w:id="0"/>
          </w:p>
        </w:tc>
        <w:tc>
          <w:tcPr>
            <w:tcW w:w="425" w:type="dxa"/>
            <w:shd w:val="clear" w:color="auto" w:fill="FFFFFF" w:themeFill="background1"/>
            <w:tcMar/>
            <w:vAlign w:val="center"/>
          </w:tcPr>
          <w:p w:rsidRPr="00AC325B" w:rsidR="00BC21C6" w:rsidP="00B66CA3" w:rsidRDefault="00B66CA3" w14:paraId="26A75FAE" w14:textId="27DA875C">
            <w:pPr>
              <w:pStyle w:val="Heading4"/>
              <w:jc w:val="left"/>
              <w:rPr>
                <w:rFonts w:ascii="Wingdings 2" w:hAnsi="Wingdings 2"/>
              </w:rPr>
            </w:pPr>
            <w:r w:rsidRPr="5698AE0B" w:rsidR="5698AE0B">
              <w:rPr>
                <w:rFonts w:ascii="Wingdings 2" w:hAnsi="Wingdings 2"/>
              </w:rPr>
              <w:t>X</w:t>
            </w:r>
          </w:p>
        </w:tc>
        <w:tc>
          <w:tcPr>
            <w:tcW w:w="495" w:type="dxa"/>
            <w:shd w:val="clear" w:color="auto" w:fill="FFFFFF" w:themeFill="background1"/>
            <w:tcMar/>
          </w:tcPr>
          <w:p w:rsidRPr="00AC325B" w:rsidR="00BC21C6" w:rsidP="00BC21C6" w:rsidRDefault="00BC21C6" w14:paraId="7E0E628F" w14:textId="514EACBF">
            <w:pPr>
              <w:pStyle w:val="Heading4"/>
              <w:rPr>
                <w:rFonts w:ascii="Wingdings 2" w:hAnsi="Wingdings 2"/>
              </w:rPr>
            </w:pPr>
          </w:p>
        </w:tc>
        <w:tc>
          <w:tcPr>
            <w:tcW w:w="465" w:type="dxa"/>
            <w:shd w:val="clear" w:color="auto" w:fill="FFFFFF" w:themeFill="background1"/>
            <w:tcMar/>
          </w:tcPr>
          <w:p w:rsidRPr="00AC325B" w:rsidR="00BC21C6" w:rsidP="00BC21C6" w:rsidRDefault="00BC21C6" w14:paraId="08E80BAD" w14:textId="77777777">
            <w:pPr>
              <w:pStyle w:val="Heading4"/>
              <w:rPr>
                <w:rFonts w:ascii="Wingdings 2" w:hAnsi="Wingdings 2"/>
              </w:rPr>
            </w:pPr>
          </w:p>
        </w:tc>
        <w:tc>
          <w:tcPr>
            <w:tcW w:w="4088" w:type="dxa"/>
            <w:shd w:val="clear" w:color="auto" w:fill="FFFFFF" w:themeFill="background1"/>
            <w:tcMar/>
          </w:tcPr>
          <w:p w:rsidRPr="00231C3D" w:rsidR="00E36705" w:rsidP="00E36705" w:rsidRDefault="00E36705" w14:paraId="2CF54B0B" w14:textId="77777777">
            <w:pPr>
              <w:rPr>
                <w:rFonts w:ascii="Arial" w:hAnsi="Arial" w:cs="Arial"/>
                <w:sz w:val="16"/>
                <w:szCs w:val="16"/>
              </w:rPr>
            </w:pPr>
          </w:p>
          <w:p w:rsidRPr="00231C3D" w:rsidR="00BC21C6" w:rsidP="00BC21C6" w:rsidRDefault="00793F61" w14:paraId="5BBAC783" w14:textId="0004E388">
            <w:pPr>
              <w:pStyle w:val="Heading4"/>
              <w:jc w:val="left"/>
              <w:rPr>
                <w:b w:val="0"/>
                <w:sz w:val="16"/>
                <w:szCs w:val="16"/>
              </w:rPr>
            </w:pPr>
            <w:r w:rsidRPr="00231C3D">
              <w:rPr>
                <w:b w:val="0"/>
                <w:sz w:val="16"/>
                <w:szCs w:val="16"/>
              </w:rPr>
              <w:t>N/A</w:t>
            </w:r>
          </w:p>
        </w:tc>
      </w:tr>
      <w:tr w:rsidRPr="00231C3D" w:rsidR="00BC21C6" w:rsidTr="5698AE0B" w14:paraId="6A364F3B" w14:textId="77777777">
        <w:trPr>
          <w:cantSplit/>
        </w:trPr>
        <w:tc>
          <w:tcPr>
            <w:tcW w:w="8386" w:type="dxa"/>
            <w:shd w:val="clear" w:color="auto" w:fill="FFFFFF" w:themeFill="background1"/>
            <w:tcMar/>
          </w:tcPr>
          <w:p w:rsidRPr="00231C3D" w:rsidR="00BC21C6" w:rsidP="00BC21C6" w:rsidRDefault="00BC21C6" w14:paraId="0E670045" w14:textId="1BF08A0E">
            <w:pPr>
              <w:rPr>
                <w:rFonts w:ascii="Arial" w:hAnsi="Arial" w:cs="Arial"/>
                <w:b/>
                <w:sz w:val="20"/>
              </w:rPr>
            </w:pPr>
            <w:r w:rsidRPr="00231C3D">
              <w:rPr>
                <w:rFonts w:ascii="Arial" w:hAnsi="Arial" w:cs="Arial"/>
                <w:b/>
                <w:sz w:val="20"/>
              </w:rPr>
              <w:t>3.4 Nonconformities and corrective actions</w:t>
            </w:r>
          </w:p>
          <w:p w:rsidRPr="00231C3D" w:rsidR="00BC21C6" w:rsidP="00BC21C6" w:rsidRDefault="00BC21C6" w14:paraId="136A05F1" w14:textId="77777777">
            <w:pPr>
              <w:rPr>
                <w:rFonts w:ascii="Arial" w:hAnsi="Arial" w:cs="Arial"/>
                <w:b/>
                <w:sz w:val="20"/>
              </w:rPr>
            </w:pPr>
          </w:p>
          <w:p w:rsidRPr="00231C3D" w:rsidR="00BC21C6" w:rsidP="00BC21C6" w:rsidRDefault="00E36705" w14:paraId="7B626554" w14:textId="4E98010A">
            <w:pPr>
              <w:rPr>
                <w:rFonts w:ascii="Arial" w:hAnsi="Arial" w:cs="Arial"/>
                <w:sz w:val="18"/>
              </w:rPr>
            </w:pPr>
            <w:r w:rsidRPr="00231C3D">
              <w:rPr>
                <w:rFonts w:ascii="Arial" w:hAnsi="Arial" w:cs="Arial"/>
                <w:sz w:val="18"/>
              </w:rPr>
              <w:t xml:space="preserve">The Action Plans of past external Audits </w:t>
            </w:r>
            <w:proofErr w:type="gramStart"/>
            <w:r w:rsidRPr="00231C3D">
              <w:rPr>
                <w:rFonts w:ascii="Arial" w:hAnsi="Arial" w:cs="Arial"/>
                <w:sz w:val="18"/>
              </w:rPr>
              <w:t>were presented to and reviewed by the MRM</w:t>
            </w:r>
            <w:proofErr w:type="gramEnd"/>
            <w:r w:rsidRPr="00231C3D">
              <w:rPr>
                <w:rFonts w:ascii="Arial" w:hAnsi="Arial" w:cs="Arial"/>
                <w:sz w:val="18"/>
              </w:rPr>
              <w:t xml:space="preserve">. Such Action Plan showed that 80% of the OFIs </w:t>
            </w:r>
            <w:proofErr w:type="gramStart"/>
            <w:r w:rsidRPr="00231C3D">
              <w:rPr>
                <w:rFonts w:ascii="Arial" w:hAnsi="Arial" w:cs="Arial"/>
                <w:sz w:val="18"/>
              </w:rPr>
              <w:t>had been addressed</w:t>
            </w:r>
            <w:proofErr w:type="gramEnd"/>
            <w:r w:rsidRPr="00231C3D">
              <w:rPr>
                <w:rFonts w:ascii="Arial" w:hAnsi="Arial" w:cs="Arial"/>
                <w:sz w:val="18"/>
              </w:rPr>
              <w:t xml:space="preserve">. There were no Non Conformities to </w:t>
            </w:r>
            <w:proofErr w:type="gramStart"/>
            <w:r w:rsidRPr="00231C3D">
              <w:rPr>
                <w:rFonts w:ascii="Arial" w:hAnsi="Arial" w:cs="Arial"/>
                <w:sz w:val="18"/>
              </w:rPr>
              <w:t>be reported</w:t>
            </w:r>
            <w:proofErr w:type="gramEnd"/>
            <w:r w:rsidRPr="00231C3D">
              <w:rPr>
                <w:rFonts w:ascii="Arial" w:hAnsi="Arial" w:cs="Arial"/>
                <w:sz w:val="18"/>
              </w:rPr>
              <w:t>.</w:t>
            </w:r>
          </w:p>
          <w:p w:rsidRPr="00231C3D" w:rsidR="00BC21C6" w:rsidP="00BC21C6" w:rsidRDefault="00BC21C6" w14:paraId="214A9B6B" w14:textId="77777777">
            <w:pPr>
              <w:rPr>
                <w:rFonts w:ascii="Arial" w:hAnsi="Arial" w:cs="Arial"/>
                <w:b/>
                <w:sz w:val="20"/>
              </w:rPr>
            </w:pPr>
          </w:p>
          <w:p w:rsidRPr="00231C3D" w:rsidR="00BC21C6" w:rsidP="00BC21C6" w:rsidRDefault="00BC21C6" w14:paraId="64C7B36D" w14:textId="08D65369">
            <w:pPr>
              <w:rPr>
                <w:rFonts w:ascii="Arial" w:hAnsi="Arial" w:cs="Arial"/>
                <w:b/>
                <w:sz w:val="20"/>
              </w:rPr>
            </w:pPr>
          </w:p>
        </w:tc>
        <w:tc>
          <w:tcPr>
            <w:tcW w:w="425" w:type="dxa"/>
            <w:shd w:val="clear" w:color="auto" w:fill="FFFFFF" w:themeFill="background1"/>
            <w:tcMar/>
            <w:vAlign w:val="center"/>
          </w:tcPr>
          <w:p w:rsidRPr="00AC325B" w:rsidR="00BC21C6" w:rsidP="005B410A" w:rsidRDefault="005B410A" w14:paraId="5E38B1AD" w14:textId="1558A8BE">
            <w:pPr>
              <w:pStyle w:val="Heading4"/>
              <w:jc w:val="left"/>
              <w:rPr>
                <w:rFonts w:ascii="Wingdings 2" w:hAnsi="Wingdings 2"/>
              </w:rPr>
            </w:pPr>
            <w:r w:rsidRPr="5698AE0B" w:rsidR="5698AE0B">
              <w:rPr>
                <w:rFonts w:ascii="Wingdings 2" w:hAnsi="Wingdings 2"/>
              </w:rPr>
              <w:t>X</w:t>
            </w:r>
          </w:p>
        </w:tc>
        <w:tc>
          <w:tcPr>
            <w:tcW w:w="495" w:type="dxa"/>
            <w:shd w:val="clear" w:color="auto" w:fill="FFFFFF" w:themeFill="background1"/>
            <w:tcMar/>
          </w:tcPr>
          <w:p w:rsidRPr="00AC325B" w:rsidR="00BC21C6" w:rsidP="00BC21C6" w:rsidRDefault="00BC21C6" w14:paraId="40051A35" w14:textId="632B8576">
            <w:pPr>
              <w:pStyle w:val="Heading4"/>
              <w:rPr>
                <w:rFonts w:ascii="Wingdings 2" w:hAnsi="Wingdings 2"/>
              </w:rPr>
            </w:pPr>
          </w:p>
        </w:tc>
        <w:tc>
          <w:tcPr>
            <w:tcW w:w="465" w:type="dxa"/>
            <w:shd w:val="clear" w:color="auto" w:fill="FFFFFF" w:themeFill="background1"/>
            <w:tcMar/>
          </w:tcPr>
          <w:p w:rsidRPr="00AC325B" w:rsidR="00BC21C6" w:rsidP="00BC21C6" w:rsidRDefault="00BC21C6" w14:paraId="1ECB2D5C" w14:textId="5320CE9D">
            <w:pPr>
              <w:pStyle w:val="Heading4"/>
              <w:rPr>
                <w:rFonts w:ascii="Wingdings 2" w:hAnsi="Wingdings 2"/>
              </w:rPr>
            </w:pPr>
          </w:p>
        </w:tc>
        <w:tc>
          <w:tcPr>
            <w:tcW w:w="4088" w:type="dxa"/>
            <w:shd w:val="clear" w:color="auto" w:fill="FFFFFF" w:themeFill="background1"/>
            <w:tcMar/>
          </w:tcPr>
          <w:p w:rsidRPr="00231C3D" w:rsidR="005B410A" w:rsidP="005B410A" w:rsidRDefault="005B410A" w14:paraId="77777ECE" w14:textId="3B506BAC">
            <w:pPr>
              <w:pStyle w:val="Heading4"/>
              <w:jc w:val="left"/>
              <w:rPr>
                <w:b w:val="0"/>
                <w:sz w:val="16"/>
                <w:szCs w:val="16"/>
              </w:rPr>
            </w:pPr>
            <w:r w:rsidRPr="00231C3D">
              <w:rPr>
                <w:b w:val="0"/>
                <w:sz w:val="16"/>
                <w:szCs w:val="16"/>
              </w:rPr>
              <w:t xml:space="preserve">Decision </w:t>
            </w:r>
            <w:r w:rsidRPr="00231C3D" w:rsidR="002A5EDD">
              <w:rPr>
                <w:b w:val="0"/>
                <w:sz w:val="16"/>
                <w:szCs w:val="16"/>
              </w:rPr>
              <w:t>4</w:t>
            </w:r>
            <w:r w:rsidRPr="00231C3D">
              <w:rPr>
                <w:b w:val="0"/>
                <w:sz w:val="16"/>
                <w:szCs w:val="16"/>
              </w:rPr>
              <w:t>...</w:t>
            </w:r>
          </w:p>
          <w:p w:rsidRPr="00231C3D" w:rsidR="005B410A" w:rsidP="005B410A" w:rsidRDefault="005B410A" w14:paraId="3E48A56A" w14:textId="77777777">
            <w:pPr>
              <w:rPr>
                <w:rFonts w:ascii="Arial" w:hAnsi="Arial" w:cs="Arial"/>
                <w:sz w:val="16"/>
                <w:szCs w:val="16"/>
              </w:rPr>
            </w:pPr>
          </w:p>
          <w:p w:rsidRPr="00231C3D" w:rsidR="005B410A" w:rsidP="005B410A" w:rsidRDefault="005B410A" w14:paraId="03FEA1A9" w14:textId="33F7A9BB">
            <w:pPr>
              <w:rPr>
                <w:rFonts w:ascii="Arial" w:hAnsi="Arial" w:cs="Arial"/>
                <w:sz w:val="16"/>
                <w:szCs w:val="16"/>
              </w:rPr>
            </w:pPr>
            <w:r w:rsidRPr="00231C3D">
              <w:rPr>
                <w:rFonts w:ascii="Arial" w:hAnsi="Arial" w:cs="Arial"/>
                <w:sz w:val="16"/>
                <w:szCs w:val="16"/>
              </w:rPr>
              <w:t>Action: To close off the remaining OFIs</w:t>
            </w:r>
          </w:p>
          <w:p w:rsidRPr="00231C3D" w:rsidR="005B410A" w:rsidP="005B410A" w:rsidRDefault="005B410A" w14:paraId="5A8C952D" w14:textId="77777777">
            <w:pPr>
              <w:rPr>
                <w:rFonts w:ascii="Arial" w:hAnsi="Arial" w:cs="Arial"/>
                <w:sz w:val="16"/>
                <w:szCs w:val="16"/>
              </w:rPr>
            </w:pPr>
          </w:p>
          <w:p w:rsidRPr="00231C3D" w:rsidR="005B410A" w:rsidP="005B410A" w:rsidRDefault="005B410A" w14:paraId="5E43D5CF" w14:textId="20EC060F">
            <w:pPr>
              <w:rPr>
                <w:rFonts w:ascii="Arial" w:hAnsi="Arial" w:cs="Arial"/>
                <w:sz w:val="16"/>
                <w:szCs w:val="16"/>
              </w:rPr>
            </w:pPr>
            <w:r w:rsidRPr="00231C3D">
              <w:rPr>
                <w:rFonts w:ascii="Arial" w:hAnsi="Arial" w:cs="Arial"/>
                <w:sz w:val="16"/>
                <w:szCs w:val="16"/>
              </w:rPr>
              <w:t>Responsible: Institute Deputy Director and QA Deputy Director</w:t>
            </w:r>
          </w:p>
          <w:p w:rsidRPr="00231C3D" w:rsidR="005B410A" w:rsidP="005B410A" w:rsidRDefault="005B410A" w14:paraId="6B6E46B4" w14:textId="77777777">
            <w:pPr>
              <w:rPr>
                <w:rFonts w:ascii="Arial" w:hAnsi="Arial" w:cs="Arial"/>
                <w:sz w:val="16"/>
                <w:szCs w:val="16"/>
              </w:rPr>
            </w:pPr>
          </w:p>
          <w:p w:rsidRPr="00231C3D" w:rsidR="005B410A" w:rsidP="005B410A" w:rsidRDefault="005B410A" w14:paraId="009B65CD" w14:textId="10575FD2">
            <w:pPr>
              <w:rPr>
                <w:rFonts w:ascii="Arial" w:hAnsi="Arial" w:cs="Arial"/>
                <w:sz w:val="16"/>
                <w:szCs w:val="16"/>
              </w:rPr>
            </w:pPr>
            <w:r w:rsidRPr="00231C3D">
              <w:rPr>
                <w:rFonts w:ascii="Arial" w:hAnsi="Arial" w:cs="Arial"/>
                <w:sz w:val="16"/>
                <w:szCs w:val="16"/>
              </w:rPr>
              <w:t>Deadline: April 2022</w:t>
            </w:r>
          </w:p>
          <w:p w:rsidRPr="00231C3D" w:rsidR="005B410A" w:rsidP="005B410A" w:rsidRDefault="005B410A" w14:paraId="649D0711" w14:textId="77777777">
            <w:pPr>
              <w:rPr>
                <w:rFonts w:ascii="Arial" w:hAnsi="Arial" w:cs="Arial"/>
                <w:sz w:val="16"/>
                <w:szCs w:val="16"/>
              </w:rPr>
            </w:pPr>
          </w:p>
          <w:p w:rsidRPr="00231C3D" w:rsidR="00843E10" w:rsidP="005B410A" w:rsidRDefault="005B410A" w14:paraId="7A73BA07" w14:textId="3F311D79">
            <w:pPr>
              <w:rPr>
                <w:rFonts w:ascii="Arial" w:hAnsi="Arial" w:cs="Arial"/>
                <w:sz w:val="16"/>
                <w:szCs w:val="16"/>
              </w:rPr>
            </w:pPr>
            <w:r w:rsidRPr="00231C3D">
              <w:rPr>
                <w:rFonts w:ascii="Arial" w:hAnsi="Arial" w:cs="Arial"/>
                <w:sz w:val="16"/>
                <w:szCs w:val="16"/>
              </w:rPr>
              <w:t>Public disclosure: N</w:t>
            </w:r>
            <w:r w:rsidRPr="00231C3D" w:rsidR="00843E10">
              <w:rPr>
                <w:rFonts w:ascii="Arial" w:hAnsi="Arial" w:cs="Arial"/>
                <w:sz w:val="16"/>
                <w:szCs w:val="16"/>
              </w:rPr>
              <w:t>one</w:t>
            </w:r>
          </w:p>
          <w:p w:rsidRPr="00231C3D" w:rsidR="00BC21C6" w:rsidP="00BC21C6" w:rsidRDefault="00BC21C6" w14:paraId="5C3B4E43" w14:textId="32E3AB33">
            <w:pPr>
              <w:pStyle w:val="Heading4"/>
              <w:jc w:val="left"/>
              <w:rPr>
                <w:b w:val="0"/>
                <w:sz w:val="16"/>
                <w:szCs w:val="16"/>
              </w:rPr>
            </w:pPr>
          </w:p>
        </w:tc>
      </w:tr>
      <w:tr w:rsidRPr="00231C3D" w:rsidR="00BC21C6" w:rsidTr="5698AE0B" w14:paraId="032B14FC" w14:textId="77777777">
        <w:trPr>
          <w:cantSplit/>
        </w:trPr>
        <w:tc>
          <w:tcPr>
            <w:tcW w:w="8386" w:type="dxa"/>
            <w:shd w:val="clear" w:color="auto" w:fill="FFFFFF" w:themeFill="background1"/>
            <w:tcMar/>
          </w:tcPr>
          <w:p w:rsidRPr="00231C3D" w:rsidR="00BC21C6" w:rsidP="00BC21C6" w:rsidRDefault="00BC21C6" w14:paraId="23133110" w14:textId="4CDFE395">
            <w:pPr>
              <w:pStyle w:val="Heading4"/>
              <w:jc w:val="left"/>
              <w:rPr>
                <w:sz w:val="20"/>
              </w:rPr>
            </w:pPr>
            <w:r w:rsidRPr="00231C3D">
              <w:rPr>
                <w:sz w:val="20"/>
              </w:rPr>
              <w:lastRenderedPageBreak/>
              <w:t>3.5 Monitoring and measurement results</w:t>
            </w:r>
          </w:p>
          <w:p w:rsidRPr="00231C3D" w:rsidR="00BC21C6" w:rsidP="00BC21C6" w:rsidRDefault="00BC21C6" w14:paraId="17D3ABB8" w14:textId="39A456B6">
            <w:pPr>
              <w:rPr>
                <w:rFonts w:ascii="Arial" w:hAnsi="Arial" w:cs="Arial"/>
              </w:rPr>
            </w:pPr>
          </w:p>
          <w:p w:rsidRPr="00231C3D" w:rsidR="00231C3D" w:rsidP="00BC21C6" w:rsidRDefault="00231C3D" w14:paraId="709F515E" w14:textId="7D11D54D">
            <w:pPr>
              <w:rPr>
                <w:rFonts w:ascii="Arial" w:hAnsi="Arial" w:cs="Arial"/>
                <w:sz w:val="18"/>
              </w:rPr>
            </w:pPr>
            <w:r w:rsidRPr="00231C3D">
              <w:rPr>
                <w:rFonts w:ascii="Arial" w:hAnsi="Arial" w:cs="Arial"/>
                <w:sz w:val="18"/>
              </w:rPr>
              <w:t>Reports on Monitoring and measurement results related to:</w:t>
            </w:r>
          </w:p>
          <w:p w:rsidRPr="00231C3D" w:rsidR="00231C3D" w:rsidP="00231C3D" w:rsidRDefault="00231C3D" w14:paraId="3030EAE0" w14:textId="033E4C57">
            <w:pPr>
              <w:pStyle w:val="ListParagraph"/>
              <w:numPr>
                <w:ilvl w:val="0"/>
                <w:numId w:val="46"/>
              </w:numPr>
              <w:rPr>
                <w:rFonts w:ascii="Arial" w:hAnsi="Arial" w:cs="Arial"/>
                <w:sz w:val="18"/>
              </w:rPr>
            </w:pPr>
            <w:r w:rsidRPr="00231C3D">
              <w:rPr>
                <w:rFonts w:ascii="Arial" w:hAnsi="Arial" w:cs="Arial"/>
                <w:sz w:val="18"/>
              </w:rPr>
              <w:t>Student retention rates</w:t>
            </w:r>
          </w:p>
          <w:p w:rsidRPr="00231C3D" w:rsidR="00231C3D" w:rsidP="00231C3D" w:rsidRDefault="00231C3D" w14:paraId="27720441" w14:textId="573396EE">
            <w:pPr>
              <w:pStyle w:val="ListParagraph"/>
              <w:numPr>
                <w:ilvl w:val="0"/>
                <w:numId w:val="46"/>
              </w:numPr>
              <w:rPr>
                <w:rFonts w:ascii="Arial" w:hAnsi="Arial" w:cs="Arial"/>
                <w:sz w:val="18"/>
              </w:rPr>
            </w:pPr>
            <w:r w:rsidRPr="00231C3D">
              <w:rPr>
                <w:rFonts w:ascii="Arial" w:hAnsi="Arial" w:cs="Arial"/>
                <w:sz w:val="18"/>
              </w:rPr>
              <w:t>Reasons for student drop outs</w:t>
            </w:r>
          </w:p>
          <w:p w:rsidR="00231C3D" w:rsidP="00AB09ED" w:rsidRDefault="00231C3D" w14:paraId="71320D3D" w14:textId="0B21686F">
            <w:pPr>
              <w:pStyle w:val="ListParagraph"/>
              <w:rPr>
                <w:rFonts w:ascii="Arial" w:hAnsi="Arial" w:cs="Arial"/>
                <w:sz w:val="18"/>
              </w:rPr>
            </w:pPr>
          </w:p>
          <w:p w:rsidRPr="00AB09ED" w:rsidR="00AB09ED" w:rsidP="00AB09ED" w:rsidRDefault="00AB09ED" w14:paraId="4703FF85" w14:textId="493CBC74">
            <w:pPr>
              <w:rPr>
                <w:rFonts w:ascii="Arial" w:hAnsi="Arial" w:cs="Arial"/>
                <w:sz w:val="18"/>
              </w:rPr>
            </w:pPr>
            <w:r>
              <w:rPr>
                <w:rFonts w:ascii="Arial" w:hAnsi="Arial" w:cs="Arial"/>
                <w:sz w:val="18"/>
              </w:rPr>
              <w:t xml:space="preserve">The reports revealed a decrease in student dropout during 2021. It was reported that the data for 2022 was </w:t>
            </w:r>
            <w:r w:rsidR="00983814">
              <w:rPr>
                <w:rFonts w:ascii="Arial" w:hAnsi="Arial" w:cs="Arial"/>
                <w:sz w:val="18"/>
              </w:rPr>
              <w:t>still</w:t>
            </w:r>
            <w:r w:rsidRPr="00231C3D" w:rsidR="00983814">
              <w:rPr>
                <w:rFonts w:ascii="Arial" w:hAnsi="Arial" w:cs="Arial"/>
                <w:sz w:val="16"/>
                <w:szCs w:val="16"/>
              </w:rPr>
              <w:t xml:space="preserve"> </w:t>
            </w:r>
            <w:r w:rsidRPr="00231C3D" w:rsidR="00983814">
              <w:rPr>
                <w:rFonts w:ascii="Arial" w:hAnsi="Arial" w:cs="Arial"/>
                <w:sz w:val="16"/>
                <w:szCs w:val="16"/>
              </w:rPr>
              <w:t>To liaise with the Procurement Department for the procurement of new equipment as necessary</w:t>
            </w:r>
            <w:r>
              <w:rPr>
                <w:rFonts w:ascii="Arial" w:hAnsi="Arial" w:cs="Arial"/>
                <w:sz w:val="18"/>
              </w:rPr>
              <w:t xml:space="preserve"> being compiled.</w:t>
            </w:r>
          </w:p>
          <w:p w:rsidRPr="00231C3D" w:rsidR="00BC21C6" w:rsidP="00BC21C6" w:rsidRDefault="00BC21C6" w14:paraId="04691720" w14:textId="77777777">
            <w:pPr>
              <w:rPr>
                <w:rFonts w:ascii="Arial" w:hAnsi="Arial" w:cs="Arial"/>
                <w:sz w:val="18"/>
              </w:rPr>
            </w:pPr>
          </w:p>
          <w:p w:rsidRPr="00231C3D" w:rsidR="00BC21C6" w:rsidP="00BC21C6" w:rsidRDefault="00BC21C6" w14:paraId="4047F7A9" w14:textId="77777777">
            <w:pPr>
              <w:rPr>
                <w:rFonts w:ascii="Arial" w:hAnsi="Arial" w:cs="Arial"/>
              </w:rPr>
            </w:pPr>
          </w:p>
          <w:p w:rsidRPr="00231C3D" w:rsidR="00BC21C6" w:rsidP="00BC21C6" w:rsidRDefault="00BC21C6" w14:paraId="53AAF36E" w14:textId="4EA8E437">
            <w:pPr>
              <w:rPr>
                <w:rFonts w:ascii="Arial" w:hAnsi="Arial" w:cs="Arial"/>
              </w:rPr>
            </w:pPr>
          </w:p>
        </w:tc>
        <w:tc>
          <w:tcPr>
            <w:tcW w:w="425" w:type="dxa"/>
            <w:shd w:val="clear" w:color="auto" w:fill="FFFFFF" w:themeFill="background1"/>
            <w:tcMar/>
            <w:vAlign w:val="center"/>
          </w:tcPr>
          <w:p w:rsidRPr="00AB09ED" w:rsidR="00BC21C6" w:rsidP="5698AE0B" w:rsidRDefault="00AB09ED" w14:paraId="077FCEFD" w14:textId="6F745240">
            <w:pPr>
              <w:pStyle w:val="Heading4"/>
              <w:bidi w:val="0"/>
              <w:spacing w:before="0" w:beforeAutospacing="off" w:after="0" w:afterAutospacing="off" w:line="259" w:lineRule="auto"/>
              <w:ind w:left="0" w:right="0"/>
              <w:jc w:val="left"/>
              <w:rPr>
                <w:rFonts w:ascii="Arial" w:hAnsi="Arial" w:eastAsia="Times New Roman" w:cs="Arial"/>
                <w:b w:val="1"/>
                <w:bCs w:val="1"/>
                <w:sz w:val="24"/>
                <w:szCs w:val="24"/>
              </w:rPr>
            </w:pPr>
            <w:r w:rsidRPr="5698AE0B" w:rsidR="5698AE0B">
              <w:rPr>
                <w:rFonts w:ascii="Wingdings 2" w:hAnsi="Wingdings 2"/>
              </w:rPr>
              <w:t>X</w:t>
            </w:r>
          </w:p>
        </w:tc>
        <w:tc>
          <w:tcPr>
            <w:tcW w:w="495" w:type="dxa"/>
            <w:shd w:val="clear" w:color="auto" w:fill="FFFFFF" w:themeFill="background1"/>
            <w:tcMar/>
          </w:tcPr>
          <w:p w:rsidRPr="00AC325B" w:rsidR="00BC21C6" w:rsidP="00BC21C6" w:rsidRDefault="00BC21C6" w14:paraId="4D346C6B" w14:textId="286F73CC">
            <w:pPr>
              <w:pStyle w:val="Heading4"/>
              <w:rPr>
                <w:rFonts w:ascii="Wingdings 2" w:hAnsi="Wingdings 2"/>
              </w:rPr>
            </w:pPr>
          </w:p>
        </w:tc>
        <w:tc>
          <w:tcPr>
            <w:tcW w:w="465" w:type="dxa"/>
            <w:shd w:val="clear" w:color="auto" w:fill="FFFFFF" w:themeFill="background1"/>
            <w:tcMar/>
          </w:tcPr>
          <w:p w:rsidRPr="00AC325B" w:rsidR="00BC21C6" w:rsidP="00BC21C6" w:rsidRDefault="00BC21C6" w14:paraId="6F301AA9" w14:textId="77777777">
            <w:pPr>
              <w:pStyle w:val="Heading4"/>
              <w:rPr>
                <w:rFonts w:ascii="Wingdings 2" w:hAnsi="Wingdings 2"/>
              </w:rPr>
            </w:pPr>
          </w:p>
        </w:tc>
        <w:tc>
          <w:tcPr>
            <w:tcW w:w="4088" w:type="dxa"/>
            <w:shd w:val="clear" w:color="auto" w:fill="FFFFFF" w:themeFill="background1"/>
            <w:tcMar/>
          </w:tcPr>
          <w:p w:rsidRPr="00231C3D" w:rsidR="00AB09ED" w:rsidP="00AB09ED" w:rsidRDefault="00AB09ED" w14:paraId="3D5C7327" w14:textId="77777777">
            <w:pPr>
              <w:pStyle w:val="Heading4"/>
              <w:jc w:val="left"/>
              <w:rPr>
                <w:b w:val="0"/>
                <w:sz w:val="16"/>
                <w:szCs w:val="16"/>
              </w:rPr>
            </w:pPr>
            <w:r w:rsidRPr="00231C3D">
              <w:rPr>
                <w:b w:val="0"/>
                <w:sz w:val="16"/>
                <w:szCs w:val="16"/>
              </w:rPr>
              <w:t>Decision 5...</w:t>
            </w:r>
          </w:p>
          <w:p w:rsidRPr="00231C3D" w:rsidR="00AB09ED" w:rsidP="00AB09ED" w:rsidRDefault="00AB09ED" w14:paraId="1EBA7ABC" w14:textId="77777777">
            <w:pPr>
              <w:rPr>
                <w:rFonts w:ascii="Arial" w:hAnsi="Arial" w:cs="Arial"/>
                <w:sz w:val="16"/>
                <w:szCs w:val="16"/>
              </w:rPr>
            </w:pPr>
          </w:p>
          <w:p w:rsidRPr="00231C3D" w:rsidR="00AB09ED" w:rsidP="00AB09ED" w:rsidRDefault="00AB09ED" w14:paraId="7303306C" w14:textId="1C997A20">
            <w:pPr>
              <w:rPr>
                <w:rFonts w:ascii="Arial" w:hAnsi="Arial" w:cs="Arial"/>
                <w:sz w:val="16"/>
                <w:szCs w:val="16"/>
              </w:rPr>
            </w:pPr>
            <w:r w:rsidRPr="00231C3D">
              <w:rPr>
                <w:rFonts w:ascii="Arial" w:hAnsi="Arial" w:cs="Arial"/>
                <w:sz w:val="16"/>
                <w:szCs w:val="16"/>
              </w:rPr>
              <w:t xml:space="preserve">Action: </w:t>
            </w:r>
            <w:r>
              <w:rPr>
                <w:rFonts w:ascii="Arial" w:hAnsi="Arial" w:cs="Arial"/>
                <w:sz w:val="16"/>
                <w:szCs w:val="16"/>
              </w:rPr>
              <w:t>N/A</w:t>
            </w:r>
          </w:p>
          <w:p w:rsidRPr="00231C3D" w:rsidR="00AB09ED" w:rsidP="00AB09ED" w:rsidRDefault="00AB09ED" w14:paraId="5C658CEE" w14:textId="77777777">
            <w:pPr>
              <w:rPr>
                <w:rFonts w:ascii="Arial" w:hAnsi="Arial" w:cs="Arial"/>
                <w:sz w:val="16"/>
                <w:szCs w:val="16"/>
              </w:rPr>
            </w:pPr>
          </w:p>
          <w:p w:rsidRPr="00231C3D" w:rsidR="00AB09ED" w:rsidP="00AB09ED" w:rsidRDefault="00AB09ED" w14:paraId="3EDC5D4E" w14:textId="67FCABA8">
            <w:pPr>
              <w:rPr>
                <w:rFonts w:ascii="Arial" w:hAnsi="Arial" w:cs="Arial"/>
                <w:sz w:val="16"/>
                <w:szCs w:val="16"/>
              </w:rPr>
            </w:pPr>
            <w:r w:rsidRPr="00231C3D">
              <w:rPr>
                <w:rFonts w:ascii="Arial" w:hAnsi="Arial" w:cs="Arial"/>
                <w:sz w:val="16"/>
                <w:szCs w:val="16"/>
              </w:rPr>
              <w:t xml:space="preserve">Responsible: </w:t>
            </w:r>
          </w:p>
          <w:p w:rsidRPr="00231C3D" w:rsidR="00AB09ED" w:rsidP="00AB09ED" w:rsidRDefault="00AB09ED" w14:paraId="26F440D2" w14:textId="77777777">
            <w:pPr>
              <w:rPr>
                <w:rFonts w:ascii="Arial" w:hAnsi="Arial" w:cs="Arial"/>
                <w:sz w:val="16"/>
                <w:szCs w:val="16"/>
              </w:rPr>
            </w:pPr>
          </w:p>
          <w:p w:rsidRPr="00231C3D" w:rsidR="00AB09ED" w:rsidP="00AB09ED" w:rsidRDefault="00AB09ED" w14:paraId="036776B5" w14:textId="17763019">
            <w:pPr>
              <w:rPr>
                <w:rFonts w:ascii="Arial" w:hAnsi="Arial" w:cs="Arial"/>
                <w:sz w:val="16"/>
                <w:szCs w:val="16"/>
              </w:rPr>
            </w:pPr>
            <w:r w:rsidRPr="00231C3D">
              <w:rPr>
                <w:rFonts w:ascii="Arial" w:hAnsi="Arial" w:cs="Arial"/>
                <w:sz w:val="16"/>
                <w:szCs w:val="16"/>
              </w:rPr>
              <w:t xml:space="preserve">Deadline: </w:t>
            </w:r>
          </w:p>
          <w:p w:rsidRPr="00231C3D" w:rsidR="00AB09ED" w:rsidP="00AB09ED" w:rsidRDefault="00AB09ED" w14:paraId="3341BCFF" w14:textId="77777777">
            <w:pPr>
              <w:rPr>
                <w:rFonts w:ascii="Arial" w:hAnsi="Arial" w:cs="Arial"/>
                <w:sz w:val="16"/>
                <w:szCs w:val="16"/>
              </w:rPr>
            </w:pPr>
          </w:p>
          <w:p w:rsidRPr="00231C3D" w:rsidR="00AB09ED" w:rsidP="00AB09ED" w:rsidRDefault="00AB09ED" w14:paraId="7BFC41CC" w14:textId="12ACC1BC">
            <w:pPr>
              <w:rPr>
                <w:rFonts w:ascii="Arial" w:hAnsi="Arial" w:cs="Arial"/>
                <w:sz w:val="16"/>
                <w:szCs w:val="16"/>
              </w:rPr>
            </w:pPr>
            <w:r w:rsidRPr="00231C3D">
              <w:rPr>
                <w:rFonts w:ascii="Arial" w:hAnsi="Arial" w:cs="Arial"/>
                <w:sz w:val="16"/>
                <w:szCs w:val="16"/>
              </w:rPr>
              <w:t xml:space="preserve">Public disclosure: </w:t>
            </w:r>
          </w:p>
          <w:p w:rsidRPr="00231C3D" w:rsidR="00BC21C6" w:rsidP="00BC21C6" w:rsidRDefault="00BC21C6" w14:paraId="60499D79" w14:textId="6F97AA5C">
            <w:pPr>
              <w:pStyle w:val="Heading4"/>
              <w:jc w:val="left"/>
              <w:rPr>
                <w:b w:val="0"/>
                <w:sz w:val="16"/>
                <w:szCs w:val="16"/>
              </w:rPr>
            </w:pPr>
          </w:p>
        </w:tc>
      </w:tr>
      <w:tr w:rsidRPr="00231C3D" w:rsidR="00BC21C6" w:rsidTr="5698AE0B" w14:paraId="10B165A4" w14:textId="77777777">
        <w:trPr>
          <w:cantSplit/>
        </w:trPr>
        <w:tc>
          <w:tcPr>
            <w:tcW w:w="8386" w:type="dxa"/>
            <w:shd w:val="clear" w:color="auto" w:fill="FFFFFF" w:themeFill="background1"/>
            <w:tcMar/>
          </w:tcPr>
          <w:p w:rsidRPr="00231C3D" w:rsidR="00BC21C6" w:rsidP="00BC21C6" w:rsidRDefault="00BC21C6" w14:paraId="3329810D" w14:textId="7D1B14C5">
            <w:pPr>
              <w:rPr>
                <w:rFonts w:ascii="Arial" w:hAnsi="Arial" w:cs="Arial"/>
                <w:sz w:val="20"/>
                <w:szCs w:val="20"/>
              </w:rPr>
            </w:pPr>
            <w:r w:rsidRPr="00231C3D">
              <w:rPr>
                <w:rFonts w:ascii="Arial" w:hAnsi="Arial" w:cs="Arial"/>
                <w:b/>
                <w:sz w:val="20"/>
                <w:szCs w:val="20"/>
              </w:rPr>
              <w:t>3.6 Audit results</w:t>
            </w:r>
          </w:p>
          <w:p w:rsidRPr="00231C3D" w:rsidR="00BC21C6" w:rsidP="00BC21C6" w:rsidRDefault="00BC21C6" w14:paraId="028A197C" w14:textId="77777777">
            <w:pPr>
              <w:rPr>
                <w:rFonts w:ascii="Arial" w:hAnsi="Arial" w:cs="Arial"/>
                <w:b/>
                <w:sz w:val="16"/>
                <w:szCs w:val="16"/>
              </w:rPr>
            </w:pPr>
          </w:p>
          <w:p w:rsidRPr="00983814" w:rsidR="00BC21C6" w:rsidP="00BC21C6" w:rsidRDefault="00793F61" w14:paraId="35723F73" w14:textId="4857BC82">
            <w:pPr>
              <w:rPr>
                <w:rFonts w:ascii="Arial" w:hAnsi="Arial" w:cs="Arial"/>
                <w:sz w:val="18"/>
                <w:szCs w:val="16"/>
              </w:rPr>
            </w:pPr>
            <w:r w:rsidRPr="00983814">
              <w:rPr>
                <w:rFonts w:ascii="Arial" w:hAnsi="Arial" w:cs="Arial"/>
                <w:sz w:val="18"/>
                <w:szCs w:val="16"/>
              </w:rPr>
              <w:t xml:space="preserve">Two reports were presented to the MRM: </w:t>
            </w:r>
          </w:p>
          <w:p w:rsidRPr="00983814" w:rsidR="00793F61" w:rsidP="00BC21C6" w:rsidRDefault="00793F61" w14:paraId="35128B8B" w14:textId="0D9C65F0">
            <w:pPr>
              <w:rPr>
                <w:rFonts w:ascii="Arial" w:hAnsi="Arial" w:cs="Arial"/>
                <w:sz w:val="18"/>
                <w:szCs w:val="16"/>
              </w:rPr>
            </w:pPr>
            <w:r w:rsidRPr="00983814">
              <w:rPr>
                <w:rFonts w:ascii="Arial" w:hAnsi="Arial" w:cs="Arial"/>
                <w:sz w:val="18"/>
                <w:szCs w:val="16"/>
              </w:rPr>
              <w:t>1 – report on Internal Audits</w:t>
            </w:r>
          </w:p>
          <w:p w:rsidRPr="00983814" w:rsidR="00793F61" w:rsidP="00BC21C6" w:rsidRDefault="00793F61" w14:paraId="43FF71B1" w14:textId="4BD06AAD">
            <w:pPr>
              <w:rPr>
                <w:rFonts w:ascii="Arial" w:hAnsi="Arial" w:cs="Arial"/>
                <w:sz w:val="18"/>
                <w:szCs w:val="16"/>
              </w:rPr>
            </w:pPr>
            <w:r w:rsidRPr="00983814">
              <w:rPr>
                <w:rFonts w:ascii="Arial" w:hAnsi="Arial" w:cs="Arial"/>
                <w:sz w:val="18"/>
                <w:szCs w:val="16"/>
              </w:rPr>
              <w:t>2 – Report on External Audits</w:t>
            </w:r>
          </w:p>
          <w:p w:rsidRPr="00983814" w:rsidR="00793F61" w:rsidP="00BC21C6" w:rsidRDefault="00793F61" w14:paraId="15994265" w14:textId="1F86012D">
            <w:pPr>
              <w:rPr>
                <w:rFonts w:ascii="Arial" w:hAnsi="Arial" w:cs="Arial"/>
                <w:sz w:val="18"/>
                <w:szCs w:val="16"/>
              </w:rPr>
            </w:pPr>
          </w:p>
          <w:p w:rsidRPr="00983814" w:rsidR="00793F61" w:rsidP="00BC21C6" w:rsidRDefault="00793F61" w14:paraId="72E7DFD4" w14:textId="3314A98E">
            <w:pPr>
              <w:rPr>
                <w:rFonts w:ascii="Arial" w:hAnsi="Arial" w:cs="Arial"/>
                <w:sz w:val="18"/>
                <w:szCs w:val="16"/>
              </w:rPr>
            </w:pPr>
            <w:r w:rsidRPr="00983814">
              <w:rPr>
                <w:rFonts w:ascii="Arial" w:hAnsi="Arial" w:cs="Arial"/>
                <w:sz w:val="18"/>
                <w:szCs w:val="16"/>
              </w:rPr>
              <w:t xml:space="preserve">Both reports included an action plan. </w:t>
            </w:r>
            <w:proofErr w:type="gramStart"/>
            <w:r w:rsidRPr="00983814">
              <w:rPr>
                <w:rFonts w:ascii="Arial" w:hAnsi="Arial" w:cs="Arial"/>
                <w:sz w:val="18"/>
                <w:szCs w:val="16"/>
              </w:rPr>
              <w:t>A total of 5</w:t>
            </w:r>
            <w:proofErr w:type="gramEnd"/>
            <w:r w:rsidRPr="00983814">
              <w:rPr>
                <w:rFonts w:ascii="Arial" w:hAnsi="Arial" w:cs="Arial"/>
                <w:sz w:val="18"/>
                <w:szCs w:val="16"/>
              </w:rPr>
              <w:t xml:space="preserve"> OFIs were identified in the External Audit Action Plan whilst the Internal Audit action Plan carried a total of 10 OFIs. No </w:t>
            </w:r>
            <w:proofErr w:type="gramStart"/>
            <w:r w:rsidRPr="00983814">
              <w:rPr>
                <w:rFonts w:ascii="Arial" w:hAnsi="Arial" w:cs="Arial"/>
                <w:sz w:val="18"/>
                <w:szCs w:val="16"/>
              </w:rPr>
              <w:t>non conformities</w:t>
            </w:r>
            <w:proofErr w:type="gramEnd"/>
            <w:r w:rsidRPr="00983814">
              <w:rPr>
                <w:rFonts w:ascii="Arial" w:hAnsi="Arial" w:cs="Arial"/>
                <w:sz w:val="18"/>
                <w:szCs w:val="16"/>
              </w:rPr>
              <w:t xml:space="preserve"> were identified in the 2021 Audit Cycle.</w:t>
            </w:r>
          </w:p>
          <w:p w:rsidRPr="00983814" w:rsidR="00793F61" w:rsidP="00BC21C6" w:rsidRDefault="00793F61" w14:paraId="3AB9727F" w14:textId="5393338D">
            <w:pPr>
              <w:rPr>
                <w:rFonts w:ascii="Arial" w:hAnsi="Arial" w:cs="Arial"/>
                <w:sz w:val="18"/>
                <w:szCs w:val="16"/>
              </w:rPr>
            </w:pPr>
          </w:p>
          <w:p w:rsidRPr="00983814" w:rsidR="00793F61" w:rsidP="00BC21C6" w:rsidRDefault="00793F61" w14:paraId="512D8129" w14:textId="00AAA5AB">
            <w:pPr>
              <w:rPr>
                <w:rFonts w:ascii="Arial" w:hAnsi="Arial" w:cs="Arial"/>
                <w:sz w:val="18"/>
                <w:szCs w:val="16"/>
              </w:rPr>
            </w:pPr>
            <w:r w:rsidRPr="00983814">
              <w:rPr>
                <w:rFonts w:ascii="Arial" w:hAnsi="Arial" w:cs="Arial"/>
                <w:sz w:val="18"/>
                <w:szCs w:val="16"/>
              </w:rPr>
              <w:t xml:space="preserve">The Internal Audit plan for 2022 </w:t>
            </w:r>
            <w:proofErr w:type="gramStart"/>
            <w:r w:rsidRPr="00983814">
              <w:rPr>
                <w:rFonts w:ascii="Arial" w:hAnsi="Arial" w:cs="Arial"/>
                <w:sz w:val="18"/>
                <w:szCs w:val="16"/>
              </w:rPr>
              <w:t>was also presented</w:t>
            </w:r>
            <w:proofErr w:type="gramEnd"/>
            <w:r w:rsidRPr="00983814">
              <w:rPr>
                <w:rFonts w:ascii="Arial" w:hAnsi="Arial" w:cs="Arial"/>
                <w:sz w:val="18"/>
                <w:szCs w:val="16"/>
              </w:rPr>
              <w:t xml:space="preserve">. </w:t>
            </w:r>
          </w:p>
          <w:p w:rsidRPr="00983814" w:rsidR="00793F61" w:rsidP="00BC21C6" w:rsidRDefault="00793F61" w14:paraId="2DA24067" w14:textId="3E093026">
            <w:pPr>
              <w:rPr>
                <w:rFonts w:ascii="Arial" w:hAnsi="Arial" w:cs="Arial"/>
                <w:sz w:val="18"/>
                <w:szCs w:val="16"/>
              </w:rPr>
            </w:pPr>
          </w:p>
          <w:p w:rsidRPr="00231C3D" w:rsidR="00793F61" w:rsidP="00BC21C6" w:rsidRDefault="00793F61" w14:paraId="1392EA9E" w14:textId="2676419C">
            <w:pPr>
              <w:rPr>
                <w:rFonts w:ascii="Arial" w:hAnsi="Arial" w:cs="Arial"/>
                <w:sz w:val="16"/>
                <w:szCs w:val="16"/>
              </w:rPr>
            </w:pPr>
            <w:r w:rsidRPr="00983814">
              <w:rPr>
                <w:rFonts w:ascii="Arial" w:hAnsi="Arial" w:cs="Arial"/>
                <w:sz w:val="18"/>
                <w:szCs w:val="16"/>
              </w:rPr>
              <w:t xml:space="preserve">Discussions on the annual External audit </w:t>
            </w:r>
            <w:proofErr w:type="gramStart"/>
            <w:r w:rsidRPr="00983814">
              <w:rPr>
                <w:rFonts w:ascii="Arial" w:hAnsi="Arial" w:cs="Arial"/>
                <w:sz w:val="18"/>
                <w:szCs w:val="16"/>
              </w:rPr>
              <w:t>were also held</w:t>
            </w:r>
            <w:proofErr w:type="gramEnd"/>
            <w:r w:rsidRPr="00231C3D">
              <w:rPr>
                <w:rFonts w:ascii="Arial" w:hAnsi="Arial" w:cs="Arial"/>
                <w:sz w:val="16"/>
                <w:szCs w:val="16"/>
              </w:rPr>
              <w:t xml:space="preserve">. </w:t>
            </w:r>
          </w:p>
          <w:p w:rsidRPr="00231C3D" w:rsidR="00BC21C6" w:rsidP="00BC21C6" w:rsidRDefault="00BC21C6" w14:paraId="38CE6472" w14:textId="77777777">
            <w:pPr>
              <w:rPr>
                <w:rFonts w:ascii="Arial" w:hAnsi="Arial" w:cs="Arial"/>
                <w:b/>
                <w:sz w:val="16"/>
                <w:szCs w:val="16"/>
              </w:rPr>
            </w:pPr>
          </w:p>
          <w:p w:rsidRPr="00231C3D" w:rsidR="00BC21C6" w:rsidP="00BC21C6" w:rsidRDefault="00BC21C6" w14:paraId="6C755065" w14:textId="7AF8E0A0">
            <w:pPr>
              <w:rPr>
                <w:rFonts w:ascii="Arial" w:hAnsi="Arial" w:cs="Arial"/>
                <w:b/>
                <w:sz w:val="16"/>
                <w:szCs w:val="16"/>
              </w:rPr>
            </w:pPr>
          </w:p>
        </w:tc>
        <w:tc>
          <w:tcPr>
            <w:tcW w:w="425" w:type="dxa"/>
            <w:shd w:val="clear" w:color="auto" w:fill="FFFFFF" w:themeFill="background1"/>
            <w:tcMar/>
            <w:vAlign w:val="center"/>
          </w:tcPr>
          <w:p w:rsidRPr="00AB09ED" w:rsidR="00BC21C6" w:rsidP="002A5EDD" w:rsidRDefault="002A5EDD" w14:paraId="004A26E3" w14:textId="09CBBB8E">
            <w:pPr>
              <w:pStyle w:val="Heading4"/>
              <w:jc w:val="left"/>
              <w:rPr>
                <w:rFonts w:ascii="Wingdings 2" w:hAnsi="Wingdings 2"/>
              </w:rPr>
            </w:pPr>
            <w:r w:rsidRPr="5698AE0B" w:rsidR="5698AE0B">
              <w:rPr>
                <w:rFonts w:ascii="Wingdings 2" w:hAnsi="Wingdings 2"/>
              </w:rPr>
              <w:t>X</w:t>
            </w:r>
          </w:p>
        </w:tc>
        <w:tc>
          <w:tcPr>
            <w:tcW w:w="495" w:type="dxa"/>
            <w:shd w:val="clear" w:color="auto" w:fill="FFFFFF" w:themeFill="background1"/>
            <w:tcMar/>
          </w:tcPr>
          <w:p w:rsidRPr="00AC325B" w:rsidR="00BC21C6" w:rsidP="00BC21C6" w:rsidRDefault="00BC21C6" w14:paraId="37C28E42" w14:textId="77777777">
            <w:pPr>
              <w:pStyle w:val="Heading4"/>
              <w:rPr>
                <w:rFonts w:ascii="Wingdings 2" w:hAnsi="Wingdings 2"/>
              </w:rPr>
            </w:pPr>
          </w:p>
        </w:tc>
        <w:tc>
          <w:tcPr>
            <w:tcW w:w="465" w:type="dxa"/>
            <w:shd w:val="clear" w:color="auto" w:fill="FFFFFF" w:themeFill="background1"/>
            <w:tcMar/>
          </w:tcPr>
          <w:p w:rsidRPr="00AC325B" w:rsidR="00BC21C6" w:rsidP="00BC21C6" w:rsidRDefault="00BC21C6" w14:paraId="3DD851DF" w14:textId="77777777">
            <w:pPr>
              <w:pStyle w:val="Heading4"/>
              <w:rPr>
                <w:rFonts w:ascii="Wingdings 2" w:hAnsi="Wingdings 2"/>
              </w:rPr>
            </w:pPr>
          </w:p>
        </w:tc>
        <w:tc>
          <w:tcPr>
            <w:tcW w:w="4088" w:type="dxa"/>
            <w:shd w:val="clear" w:color="auto" w:fill="FFFFFF" w:themeFill="background1"/>
            <w:tcMar/>
          </w:tcPr>
          <w:p w:rsidRPr="00231C3D" w:rsidR="00793F61" w:rsidP="00793F61" w:rsidRDefault="00793F61" w14:paraId="07714641" w14:textId="59BEAB73">
            <w:pPr>
              <w:pStyle w:val="Heading4"/>
              <w:jc w:val="left"/>
              <w:rPr>
                <w:b w:val="0"/>
                <w:sz w:val="16"/>
                <w:szCs w:val="16"/>
              </w:rPr>
            </w:pPr>
            <w:r w:rsidRPr="00231C3D">
              <w:rPr>
                <w:b w:val="0"/>
                <w:sz w:val="16"/>
                <w:szCs w:val="16"/>
              </w:rPr>
              <w:t xml:space="preserve">Decision </w:t>
            </w:r>
            <w:r w:rsidR="00AB09ED">
              <w:rPr>
                <w:b w:val="0"/>
                <w:sz w:val="16"/>
                <w:szCs w:val="16"/>
              </w:rPr>
              <w:t>6</w:t>
            </w:r>
            <w:r w:rsidRPr="00231C3D">
              <w:rPr>
                <w:b w:val="0"/>
                <w:sz w:val="16"/>
                <w:szCs w:val="16"/>
              </w:rPr>
              <w:t>...</w:t>
            </w:r>
          </w:p>
          <w:p w:rsidRPr="00231C3D" w:rsidR="00793F61" w:rsidP="00793F61" w:rsidRDefault="00793F61" w14:paraId="1FA0E144" w14:textId="77777777">
            <w:pPr>
              <w:rPr>
                <w:rFonts w:ascii="Arial" w:hAnsi="Arial" w:cs="Arial"/>
                <w:sz w:val="16"/>
                <w:szCs w:val="16"/>
              </w:rPr>
            </w:pPr>
          </w:p>
          <w:p w:rsidRPr="00231C3D" w:rsidR="00793F61" w:rsidP="00793F61" w:rsidRDefault="00793F61" w14:paraId="79EEA346" w14:textId="508C3BFA">
            <w:pPr>
              <w:rPr>
                <w:rFonts w:ascii="Arial" w:hAnsi="Arial" w:cs="Arial"/>
                <w:sz w:val="16"/>
                <w:szCs w:val="16"/>
              </w:rPr>
            </w:pPr>
            <w:r w:rsidRPr="00231C3D">
              <w:rPr>
                <w:rFonts w:ascii="Arial" w:hAnsi="Arial" w:cs="Arial"/>
                <w:sz w:val="16"/>
                <w:szCs w:val="16"/>
              </w:rPr>
              <w:t>Action: To ensure the proper preparations for the 2022 Internal and External audit cycles.</w:t>
            </w:r>
          </w:p>
          <w:p w:rsidRPr="00231C3D" w:rsidR="00793F61" w:rsidP="00793F61" w:rsidRDefault="00793F61" w14:paraId="52FAAFC3" w14:textId="77777777">
            <w:pPr>
              <w:rPr>
                <w:rFonts w:ascii="Arial" w:hAnsi="Arial" w:cs="Arial"/>
                <w:sz w:val="16"/>
                <w:szCs w:val="16"/>
              </w:rPr>
            </w:pPr>
          </w:p>
          <w:p w:rsidRPr="00231C3D" w:rsidR="00793F61" w:rsidP="00793F61" w:rsidRDefault="00793F61" w14:paraId="7635A514" w14:textId="77777777">
            <w:pPr>
              <w:rPr>
                <w:rFonts w:ascii="Arial" w:hAnsi="Arial" w:cs="Arial"/>
                <w:sz w:val="16"/>
                <w:szCs w:val="16"/>
              </w:rPr>
            </w:pPr>
            <w:r w:rsidRPr="00231C3D">
              <w:rPr>
                <w:rFonts w:ascii="Arial" w:hAnsi="Arial" w:cs="Arial"/>
                <w:sz w:val="16"/>
                <w:szCs w:val="16"/>
              </w:rPr>
              <w:t>Responsible: Institute Deputy Director and QA Deputy Director</w:t>
            </w:r>
          </w:p>
          <w:p w:rsidRPr="00231C3D" w:rsidR="00793F61" w:rsidP="00793F61" w:rsidRDefault="00793F61" w14:paraId="030AD6EC" w14:textId="77777777">
            <w:pPr>
              <w:rPr>
                <w:rFonts w:ascii="Arial" w:hAnsi="Arial" w:cs="Arial"/>
                <w:sz w:val="16"/>
                <w:szCs w:val="16"/>
              </w:rPr>
            </w:pPr>
          </w:p>
          <w:p w:rsidRPr="00231C3D" w:rsidR="00793F61" w:rsidP="00793F61" w:rsidRDefault="00793F61" w14:paraId="51E3C984" w14:textId="4E0125AA">
            <w:pPr>
              <w:rPr>
                <w:rFonts w:ascii="Arial" w:hAnsi="Arial" w:cs="Arial"/>
                <w:sz w:val="16"/>
                <w:szCs w:val="16"/>
              </w:rPr>
            </w:pPr>
            <w:r w:rsidRPr="00231C3D">
              <w:rPr>
                <w:rFonts w:ascii="Arial" w:hAnsi="Arial" w:cs="Arial"/>
                <w:sz w:val="16"/>
                <w:szCs w:val="16"/>
              </w:rPr>
              <w:t>Deadline: June 2022</w:t>
            </w:r>
          </w:p>
          <w:p w:rsidRPr="00231C3D" w:rsidR="00793F61" w:rsidP="00793F61" w:rsidRDefault="00793F61" w14:paraId="2AB6A61F" w14:textId="77777777">
            <w:pPr>
              <w:rPr>
                <w:rFonts w:ascii="Arial" w:hAnsi="Arial" w:cs="Arial"/>
                <w:sz w:val="16"/>
                <w:szCs w:val="16"/>
              </w:rPr>
            </w:pPr>
          </w:p>
          <w:p w:rsidRPr="00231C3D" w:rsidR="00793F61" w:rsidP="00793F61" w:rsidRDefault="00793F61" w14:paraId="3C0FC396" w14:textId="77777777">
            <w:pPr>
              <w:rPr>
                <w:rFonts w:ascii="Arial" w:hAnsi="Arial" w:cs="Arial"/>
                <w:sz w:val="16"/>
                <w:szCs w:val="16"/>
              </w:rPr>
            </w:pPr>
            <w:r w:rsidRPr="00231C3D">
              <w:rPr>
                <w:rFonts w:ascii="Arial" w:hAnsi="Arial" w:cs="Arial"/>
                <w:sz w:val="16"/>
                <w:szCs w:val="16"/>
              </w:rPr>
              <w:t>Public disclosure: None</w:t>
            </w:r>
          </w:p>
          <w:p w:rsidRPr="00231C3D" w:rsidR="00BC21C6" w:rsidP="00BC21C6" w:rsidRDefault="00BC21C6" w14:paraId="6B9A11FF" w14:textId="7C551B8D">
            <w:pPr>
              <w:rPr>
                <w:rFonts w:ascii="Arial" w:hAnsi="Arial" w:cs="Arial"/>
              </w:rPr>
            </w:pPr>
          </w:p>
        </w:tc>
      </w:tr>
      <w:tr w:rsidRPr="00231C3D" w:rsidR="00BC21C6" w:rsidTr="5698AE0B" w14:paraId="10176C61" w14:textId="77777777">
        <w:trPr>
          <w:cantSplit/>
        </w:trPr>
        <w:tc>
          <w:tcPr>
            <w:tcW w:w="8386" w:type="dxa"/>
            <w:shd w:val="clear" w:color="auto" w:fill="FFFFFF" w:themeFill="background1"/>
            <w:tcMar/>
          </w:tcPr>
          <w:p w:rsidR="00BC21C6" w:rsidP="00BC21C6" w:rsidRDefault="00BC21C6" w14:paraId="04C64CBB" w14:textId="1EBD0E08">
            <w:pPr>
              <w:rPr>
                <w:rFonts w:ascii="Arial" w:hAnsi="Arial" w:cs="Arial"/>
                <w:b/>
                <w:sz w:val="20"/>
              </w:rPr>
            </w:pPr>
            <w:r w:rsidRPr="00231C3D">
              <w:rPr>
                <w:rFonts w:ascii="Arial" w:hAnsi="Arial" w:cs="Arial"/>
                <w:b/>
                <w:sz w:val="20"/>
              </w:rPr>
              <w:t>3.7 The performance of external providers</w:t>
            </w:r>
          </w:p>
          <w:p w:rsidR="00AB09ED" w:rsidP="00BC21C6" w:rsidRDefault="00AB09ED" w14:paraId="55D01794" w14:textId="0CD081B0">
            <w:pPr>
              <w:rPr>
                <w:rFonts w:ascii="Arial" w:hAnsi="Arial" w:cs="Arial"/>
                <w:b/>
                <w:sz w:val="20"/>
              </w:rPr>
            </w:pPr>
          </w:p>
          <w:p w:rsidRPr="00983814" w:rsidR="00AB09ED" w:rsidP="00BC21C6" w:rsidRDefault="00AB09ED" w14:paraId="360BEC38" w14:textId="453B4D5B">
            <w:pPr>
              <w:rPr>
                <w:rFonts w:ascii="Arial" w:hAnsi="Arial" w:cs="Arial"/>
                <w:sz w:val="18"/>
                <w:szCs w:val="16"/>
              </w:rPr>
            </w:pPr>
            <w:r w:rsidRPr="00983814">
              <w:rPr>
                <w:rFonts w:ascii="Arial" w:hAnsi="Arial" w:cs="Arial"/>
                <w:sz w:val="18"/>
                <w:szCs w:val="16"/>
              </w:rPr>
              <w:t>Not Applicable</w:t>
            </w:r>
          </w:p>
          <w:p w:rsidRPr="00231C3D" w:rsidR="00BC21C6" w:rsidP="00BC21C6" w:rsidRDefault="00BC21C6" w14:paraId="785D13CE" w14:textId="77777777">
            <w:pPr>
              <w:rPr>
                <w:rFonts w:ascii="Arial" w:hAnsi="Arial" w:cs="Arial"/>
                <w:sz w:val="16"/>
                <w:szCs w:val="16"/>
              </w:rPr>
            </w:pPr>
          </w:p>
          <w:p w:rsidRPr="00231C3D" w:rsidR="00BC21C6" w:rsidP="002A5EDD" w:rsidRDefault="00BC21C6" w14:paraId="764FC9DC" w14:textId="73051BBF">
            <w:pPr>
              <w:rPr>
                <w:rFonts w:ascii="Arial" w:hAnsi="Arial" w:cs="Arial"/>
                <w:sz w:val="16"/>
                <w:szCs w:val="16"/>
              </w:rPr>
            </w:pPr>
          </w:p>
        </w:tc>
        <w:tc>
          <w:tcPr>
            <w:tcW w:w="425" w:type="dxa"/>
            <w:shd w:val="clear" w:color="auto" w:fill="FFFFFF" w:themeFill="background1"/>
            <w:tcMar/>
            <w:vAlign w:val="center"/>
          </w:tcPr>
          <w:p w:rsidRPr="00AB09ED" w:rsidR="00BC21C6" w:rsidP="002A5EDD" w:rsidRDefault="00BC21C6" w14:paraId="03DBB82E" w14:textId="77777777">
            <w:pPr>
              <w:pStyle w:val="Heading4"/>
              <w:jc w:val="left"/>
              <w:rPr>
                <w:rFonts w:ascii="Wingdings 2" w:hAnsi="Wingdings 2"/>
              </w:rPr>
            </w:pPr>
          </w:p>
        </w:tc>
        <w:tc>
          <w:tcPr>
            <w:tcW w:w="495" w:type="dxa"/>
            <w:shd w:val="clear" w:color="auto" w:fill="FFFFFF" w:themeFill="background1"/>
            <w:tcMar/>
          </w:tcPr>
          <w:p w:rsidRPr="00AC325B" w:rsidR="00BC21C6" w:rsidP="00BC21C6" w:rsidRDefault="00BC21C6" w14:paraId="1F357582" w14:textId="4C86D5A0">
            <w:pPr>
              <w:pStyle w:val="Heading4"/>
              <w:rPr>
                <w:rFonts w:ascii="Wingdings 2" w:hAnsi="Wingdings 2"/>
              </w:rPr>
            </w:pPr>
          </w:p>
        </w:tc>
        <w:tc>
          <w:tcPr>
            <w:tcW w:w="465" w:type="dxa"/>
            <w:shd w:val="clear" w:color="auto" w:fill="FFFFFF" w:themeFill="background1"/>
            <w:tcMar/>
          </w:tcPr>
          <w:p w:rsidRPr="00AC325B" w:rsidR="00BC21C6" w:rsidP="00BC21C6" w:rsidRDefault="00BC21C6" w14:paraId="60E9C9ED" w14:textId="77777777">
            <w:pPr>
              <w:pStyle w:val="Heading4"/>
              <w:rPr>
                <w:rFonts w:ascii="Wingdings 2" w:hAnsi="Wingdings 2"/>
              </w:rPr>
            </w:pPr>
          </w:p>
        </w:tc>
        <w:tc>
          <w:tcPr>
            <w:tcW w:w="4088" w:type="dxa"/>
            <w:shd w:val="clear" w:color="auto" w:fill="FFFFFF" w:themeFill="background1"/>
            <w:tcMar/>
          </w:tcPr>
          <w:p w:rsidRPr="00231C3D" w:rsidR="00BC21C6" w:rsidP="00BC21C6" w:rsidRDefault="00BC21C6" w14:paraId="6DFFF99A" w14:textId="1BDEC70C">
            <w:pPr>
              <w:pStyle w:val="Heading4"/>
              <w:jc w:val="left"/>
              <w:rPr>
                <w:b w:val="0"/>
                <w:sz w:val="16"/>
                <w:szCs w:val="16"/>
              </w:rPr>
            </w:pPr>
          </w:p>
        </w:tc>
      </w:tr>
      <w:tr w:rsidRPr="00231C3D" w:rsidR="00BC21C6" w:rsidTr="5698AE0B" w14:paraId="0276293B" w14:textId="77777777">
        <w:trPr>
          <w:cantSplit/>
        </w:trPr>
        <w:tc>
          <w:tcPr>
            <w:tcW w:w="8386" w:type="dxa"/>
            <w:shd w:val="clear" w:color="auto" w:fill="FFFFFF" w:themeFill="background1"/>
            <w:tcMar/>
          </w:tcPr>
          <w:p w:rsidRPr="00231C3D" w:rsidR="00BC21C6" w:rsidP="00BC21C6" w:rsidRDefault="00BC21C6" w14:paraId="4CFCB30B" w14:textId="77777777">
            <w:pPr>
              <w:rPr>
                <w:rFonts w:ascii="Arial" w:hAnsi="Arial" w:cs="Arial"/>
                <w:b/>
                <w:sz w:val="20"/>
              </w:rPr>
            </w:pPr>
            <w:r w:rsidRPr="00231C3D">
              <w:rPr>
                <w:rFonts w:ascii="Arial" w:hAnsi="Arial" w:cs="Arial"/>
                <w:b/>
                <w:sz w:val="20"/>
              </w:rPr>
              <w:lastRenderedPageBreak/>
              <w:t>3.8 Formative and summative assessment outcomes</w:t>
            </w:r>
          </w:p>
          <w:p w:rsidRPr="00231C3D" w:rsidR="00BC21C6" w:rsidP="00BC21C6" w:rsidRDefault="00BC21C6" w14:paraId="2910AC6E" w14:textId="3C8C5290">
            <w:pPr>
              <w:rPr>
                <w:rFonts w:ascii="Arial" w:hAnsi="Arial" w:cs="Arial"/>
                <w:b/>
                <w:sz w:val="20"/>
              </w:rPr>
            </w:pPr>
          </w:p>
          <w:p w:rsidRPr="00231C3D" w:rsidR="00793F61" w:rsidP="00BC21C6" w:rsidRDefault="00793F61" w14:paraId="11E08D7C" w14:textId="78726261">
            <w:pPr>
              <w:rPr>
                <w:rFonts w:ascii="Arial" w:hAnsi="Arial" w:cs="Arial"/>
                <w:sz w:val="18"/>
              </w:rPr>
            </w:pPr>
            <w:r w:rsidRPr="00231C3D">
              <w:rPr>
                <w:rFonts w:ascii="Arial" w:hAnsi="Arial" w:cs="Arial"/>
                <w:sz w:val="18"/>
              </w:rPr>
              <w:t xml:space="preserve">A report on the student success rates in the various programmes of study </w:t>
            </w:r>
            <w:proofErr w:type="gramStart"/>
            <w:r w:rsidRPr="00231C3D">
              <w:rPr>
                <w:rFonts w:ascii="Arial" w:hAnsi="Arial" w:cs="Arial"/>
                <w:sz w:val="18"/>
              </w:rPr>
              <w:t>was submitted</w:t>
            </w:r>
            <w:proofErr w:type="gramEnd"/>
            <w:r w:rsidRPr="00231C3D">
              <w:rPr>
                <w:rFonts w:ascii="Arial" w:hAnsi="Arial" w:cs="Arial"/>
                <w:sz w:val="18"/>
              </w:rPr>
              <w:t xml:space="preserve"> to the MRM. The report highlighted a drop in success rates in 2 study units – namely Mathematics and Physics.</w:t>
            </w:r>
            <w:r w:rsidRPr="00231C3D" w:rsidR="002A5EDD">
              <w:rPr>
                <w:rFonts w:ascii="Arial" w:hAnsi="Arial" w:cs="Arial"/>
                <w:sz w:val="18"/>
              </w:rPr>
              <w:t xml:space="preserve"> An investigation </w:t>
            </w:r>
            <w:proofErr w:type="gramStart"/>
            <w:r w:rsidRPr="00231C3D" w:rsidR="002A5EDD">
              <w:rPr>
                <w:rFonts w:ascii="Arial" w:hAnsi="Arial" w:cs="Arial"/>
                <w:sz w:val="18"/>
              </w:rPr>
              <w:t>into  the</w:t>
            </w:r>
            <w:proofErr w:type="gramEnd"/>
            <w:r w:rsidRPr="00231C3D" w:rsidR="002A5EDD">
              <w:rPr>
                <w:rFonts w:ascii="Arial" w:hAnsi="Arial" w:cs="Arial"/>
                <w:sz w:val="18"/>
              </w:rPr>
              <w:t xml:space="preserve"> findings which consisted of interviews to students and staff revealed that the constraints brought about by COVID 19 took their toll on both the delivery and the learning of these 2 particular subjects.</w:t>
            </w:r>
          </w:p>
          <w:p w:rsidRPr="00231C3D" w:rsidR="00BC21C6" w:rsidP="00BC21C6" w:rsidRDefault="00BC21C6" w14:paraId="2C4BA7C6" w14:textId="77777777">
            <w:pPr>
              <w:rPr>
                <w:rFonts w:ascii="Arial" w:hAnsi="Arial" w:cs="Arial"/>
                <w:b/>
                <w:sz w:val="20"/>
              </w:rPr>
            </w:pPr>
          </w:p>
          <w:p w:rsidRPr="00231C3D" w:rsidR="00BC21C6" w:rsidP="00BC21C6" w:rsidRDefault="00BC21C6" w14:paraId="3B25CBB8" w14:textId="7FB3B5A0">
            <w:pPr>
              <w:rPr>
                <w:rFonts w:ascii="Arial" w:hAnsi="Arial" w:cs="Arial"/>
                <w:b/>
                <w:sz w:val="20"/>
              </w:rPr>
            </w:pPr>
          </w:p>
        </w:tc>
        <w:tc>
          <w:tcPr>
            <w:tcW w:w="425" w:type="dxa"/>
            <w:shd w:val="clear" w:color="auto" w:fill="FFFFFF" w:themeFill="background1"/>
            <w:tcMar/>
            <w:vAlign w:val="center"/>
          </w:tcPr>
          <w:p w:rsidRPr="00AB09ED" w:rsidR="00BC21C6" w:rsidP="002A5EDD" w:rsidRDefault="002A5EDD" w14:paraId="3405362C" w14:textId="7CF35534">
            <w:pPr>
              <w:pStyle w:val="Heading4"/>
              <w:jc w:val="left"/>
              <w:rPr>
                <w:rFonts w:ascii="Wingdings 2" w:hAnsi="Wingdings 2"/>
              </w:rPr>
            </w:pPr>
            <w:r w:rsidRPr="5698AE0B" w:rsidR="5698AE0B">
              <w:rPr>
                <w:rFonts w:ascii="Wingdings 2" w:hAnsi="Wingdings 2"/>
              </w:rPr>
              <w:t>X</w:t>
            </w:r>
          </w:p>
        </w:tc>
        <w:tc>
          <w:tcPr>
            <w:tcW w:w="495" w:type="dxa"/>
            <w:shd w:val="clear" w:color="auto" w:fill="FFFFFF" w:themeFill="background1"/>
            <w:tcMar/>
          </w:tcPr>
          <w:p w:rsidRPr="00AC325B" w:rsidR="00BC21C6" w:rsidP="00BC21C6" w:rsidRDefault="00BC21C6" w14:paraId="46FC1824" w14:textId="77777777">
            <w:pPr>
              <w:pStyle w:val="Heading4"/>
              <w:rPr>
                <w:rFonts w:ascii="Wingdings 2" w:hAnsi="Wingdings 2"/>
              </w:rPr>
            </w:pPr>
          </w:p>
        </w:tc>
        <w:tc>
          <w:tcPr>
            <w:tcW w:w="465" w:type="dxa"/>
            <w:shd w:val="clear" w:color="auto" w:fill="FFFFFF" w:themeFill="background1"/>
            <w:tcMar/>
          </w:tcPr>
          <w:p w:rsidRPr="00AC325B" w:rsidR="00BC21C6" w:rsidP="00BC21C6" w:rsidRDefault="00BC21C6" w14:paraId="5036F4F8" w14:textId="77777777">
            <w:pPr>
              <w:pStyle w:val="Heading4"/>
              <w:rPr>
                <w:rFonts w:ascii="Wingdings 2" w:hAnsi="Wingdings 2"/>
              </w:rPr>
            </w:pPr>
          </w:p>
        </w:tc>
        <w:tc>
          <w:tcPr>
            <w:tcW w:w="4088" w:type="dxa"/>
            <w:shd w:val="clear" w:color="auto" w:fill="FFFFFF" w:themeFill="background1"/>
            <w:tcMar/>
          </w:tcPr>
          <w:p w:rsidRPr="00231C3D" w:rsidR="002A5EDD" w:rsidP="002A5EDD" w:rsidRDefault="002A5EDD" w14:paraId="1FAFB8AA" w14:textId="52549092">
            <w:pPr>
              <w:pStyle w:val="Heading4"/>
              <w:jc w:val="left"/>
              <w:rPr>
                <w:b w:val="0"/>
                <w:sz w:val="16"/>
                <w:szCs w:val="16"/>
              </w:rPr>
            </w:pPr>
            <w:r w:rsidRPr="00231C3D">
              <w:rPr>
                <w:b w:val="0"/>
                <w:sz w:val="16"/>
                <w:szCs w:val="16"/>
              </w:rPr>
              <w:t xml:space="preserve">Decision </w:t>
            </w:r>
            <w:r w:rsidRPr="00231C3D">
              <w:rPr>
                <w:b w:val="0"/>
                <w:sz w:val="16"/>
                <w:szCs w:val="16"/>
              </w:rPr>
              <w:t>6</w:t>
            </w:r>
            <w:r w:rsidRPr="00231C3D">
              <w:rPr>
                <w:b w:val="0"/>
                <w:sz w:val="16"/>
                <w:szCs w:val="16"/>
              </w:rPr>
              <w:t>...</w:t>
            </w:r>
          </w:p>
          <w:p w:rsidRPr="00231C3D" w:rsidR="002A5EDD" w:rsidP="002A5EDD" w:rsidRDefault="002A5EDD" w14:paraId="334C0FF3" w14:textId="038574E4">
            <w:pPr>
              <w:rPr>
                <w:rFonts w:ascii="Arial" w:hAnsi="Arial" w:cs="Arial"/>
                <w:sz w:val="16"/>
                <w:szCs w:val="16"/>
              </w:rPr>
            </w:pPr>
          </w:p>
          <w:p w:rsidRPr="00231C3D" w:rsidR="002A5EDD" w:rsidP="002A5EDD" w:rsidRDefault="002A5EDD" w14:paraId="080CADFB" w14:textId="673CD0F2">
            <w:pPr>
              <w:rPr>
                <w:rFonts w:ascii="Arial" w:hAnsi="Arial" w:cs="Arial"/>
                <w:sz w:val="16"/>
                <w:szCs w:val="16"/>
              </w:rPr>
            </w:pPr>
            <w:r w:rsidRPr="00231C3D">
              <w:rPr>
                <w:rFonts w:ascii="Arial" w:hAnsi="Arial" w:cs="Arial"/>
                <w:sz w:val="16"/>
                <w:szCs w:val="16"/>
              </w:rPr>
              <w:t>Action</w:t>
            </w:r>
            <w:r w:rsidRPr="00231C3D">
              <w:rPr>
                <w:rFonts w:ascii="Arial" w:hAnsi="Arial" w:cs="Arial"/>
                <w:sz w:val="16"/>
                <w:szCs w:val="16"/>
              </w:rPr>
              <w:t xml:space="preserve"> 1: To deliver a repeat CPD training session on distance learning for all academic staff.</w:t>
            </w:r>
          </w:p>
          <w:p w:rsidRPr="00231C3D" w:rsidR="002A5EDD" w:rsidP="002A5EDD" w:rsidRDefault="002A5EDD" w14:paraId="2328C608" w14:textId="5D2E5182">
            <w:pPr>
              <w:rPr>
                <w:rFonts w:ascii="Arial" w:hAnsi="Arial" w:cs="Arial"/>
                <w:sz w:val="16"/>
                <w:szCs w:val="16"/>
              </w:rPr>
            </w:pPr>
          </w:p>
          <w:p w:rsidRPr="00231C3D" w:rsidR="002A5EDD" w:rsidP="002A5EDD" w:rsidRDefault="002A5EDD" w14:paraId="54F9D984" w14:textId="2A5A35D8">
            <w:pPr>
              <w:rPr>
                <w:rFonts w:ascii="Arial" w:hAnsi="Arial" w:cs="Arial"/>
                <w:sz w:val="16"/>
                <w:szCs w:val="16"/>
              </w:rPr>
            </w:pPr>
            <w:r w:rsidRPr="00231C3D">
              <w:rPr>
                <w:rFonts w:ascii="Arial" w:hAnsi="Arial" w:cs="Arial"/>
                <w:sz w:val="16"/>
                <w:szCs w:val="16"/>
              </w:rPr>
              <w:t>Action 2: To provide the opportunity of repetition classes during the summer months to all failing students</w:t>
            </w:r>
          </w:p>
          <w:p w:rsidRPr="00231C3D" w:rsidR="002A5EDD" w:rsidP="002A5EDD" w:rsidRDefault="002A5EDD" w14:paraId="697B1B59" w14:textId="77777777">
            <w:pPr>
              <w:rPr>
                <w:rFonts w:ascii="Arial" w:hAnsi="Arial" w:cs="Arial"/>
                <w:sz w:val="16"/>
                <w:szCs w:val="16"/>
              </w:rPr>
            </w:pPr>
          </w:p>
          <w:p w:rsidRPr="00231C3D" w:rsidR="002A5EDD" w:rsidP="002A5EDD" w:rsidRDefault="002A5EDD" w14:paraId="32D502C5" w14:textId="3B44A338">
            <w:pPr>
              <w:rPr>
                <w:rFonts w:ascii="Arial" w:hAnsi="Arial" w:cs="Arial"/>
                <w:sz w:val="16"/>
                <w:szCs w:val="16"/>
              </w:rPr>
            </w:pPr>
            <w:r w:rsidRPr="00231C3D">
              <w:rPr>
                <w:rFonts w:ascii="Arial" w:hAnsi="Arial" w:cs="Arial"/>
                <w:sz w:val="16"/>
                <w:szCs w:val="16"/>
              </w:rPr>
              <w:t>Responsible</w:t>
            </w:r>
            <w:r w:rsidRPr="00231C3D">
              <w:rPr>
                <w:rFonts w:ascii="Arial" w:hAnsi="Arial" w:cs="Arial"/>
                <w:sz w:val="16"/>
                <w:szCs w:val="16"/>
              </w:rPr>
              <w:t>: Institute</w:t>
            </w:r>
            <w:r w:rsidRPr="00231C3D">
              <w:rPr>
                <w:rFonts w:ascii="Arial" w:hAnsi="Arial" w:cs="Arial"/>
                <w:sz w:val="16"/>
                <w:szCs w:val="16"/>
              </w:rPr>
              <w:t xml:space="preserve"> Director and Deputy Director</w:t>
            </w:r>
          </w:p>
          <w:p w:rsidRPr="00231C3D" w:rsidR="002A5EDD" w:rsidP="002A5EDD" w:rsidRDefault="002A5EDD" w14:paraId="30D80673" w14:textId="77777777">
            <w:pPr>
              <w:rPr>
                <w:rFonts w:ascii="Arial" w:hAnsi="Arial" w:cs="Arial"/>
                <w:sz w:val="16"/>
                <w:szCs w:val="16"/>
              </w:rPr>
            </w:pPr>
          </w:p>
          <w:p w:rsidRPr="00231C3D" w:rsidR="002A5EDD" w:rsidP="002A5EDD" w:rsidRDefault="002A5EDD" w14:paraId="6A7C3D2C" w14:textId="77777777">
            <w:pPr>
              <w:rPr>
                <w:rFonts w:ascii="Arial" w:hAnsi="Arial" w:cs="Arial"/>
                <w:sz w:val="16"/>
                <w:szCs w:val="16"/>
              </w:rPr>
            </w:pPr>
            <w:r w:rsidRPr="00231C3D">
              <w:rPr>
                <w:rFonts w:ascii="Arial" w:hAnsi="Arial" w:cs="Arial"/>
                <w:sz w:val="16"/>
                <w:szCs w:val="16"/>
              </w:rPr>
              <w:t>Deadline: June 2022</w:t>
            </w:r>
          </w:p>
          <w:p w:rsidRPr="00231C3D" w:rsidR="002A5EDD" w:rsidP="002A5EDD" w:rsidRDefault="002A5EDD" w14:paraId="3B43A131" w14:textId="77777777">
            <w:pPr>
              <w:rPr>
                <w:rFonts w:ascii="Arial" w:hAnsi="Arial" w:cs="Arial"/>
                <w:sz w:val="16"/>
                <w:szCs w:val="16"/>
              </w:rPr>
            </w:pPr>
          </w:p>
          <w:p w:rsidRPr="00231C3D" w:rsidR="002A5EDD" w:rsidP="002A5EDD" w:rsidRDefault="002A5EDD" w14:paraId="2C8BB755" w14:textId="77777777">
            <w:pPr>
              <w:rPr>
                <w:rFonts w:ascii="Arial" w:hAnsi="Arial" w:cs="Arial"/>
                <w:sz w:val="16"/>
                <w:szCs w:val="16"/>
              </w:rPr>
            </w:pPr>
            <w:r w:rsidRPr="00231C3D">
              <w:rPr>
                <w:rFonts w:ascii="Arial" w:hAnsi="Arial" w:cs="Arial"/>
                <w:sz w:val="16"/>
                <w:szCs w:val="16"/>
              </w:rPr>
              <w:t>Public disclosure: None</w:t>
            </w:r>
          </w:p>
          <w:p w:rsidRPr="00231C3D" w:rsidR="00BC21C6" w:rsidP="00BC21C6" w:rsidRDefault="00BC21C6" w14:paraId="6760AA67" w14:textId="77777777">
            <w:pPr>
              <w:pStyle w:val="Heading4"/>
              <w:jc w:val="left"/>
              <w:rPr>
                <w:b w:val="0"/>
                <w:sz w:val="16"/>
                <w:szCs w:val="16"/>
              </w:rPr>
            </w:pPr>
          </w:p>
        </w:tc>
      </w:tr>
      <w:tr w:rsidRPr="00231C3D" w:rsidR="00BC21C6" w:rsidTr="5698AE0B" w14:paraId="3FB301D8" w14:textId="77777777">
        <w:trPr>
          <w:cantSplit/>
        </w:trPr>
        <w:tc>
          <w:tcPr>
            <w:tcW w:w="8386" w:type="dxa"/>
            <w:shd w:val="clear" w:color="auto" w:fill="FFFFFF" w:themeFill="background1"/>
            <w:tcMar/>
          </w:tcPr>
          <w:p w:rsidRPr="00231C3D" w:rsidR="00BC21C6" w:rsidP="00BC21C6" w:rsidRDefault="00BC21C6" w14:paraId="0E574E2A" w14:textId="6BF09026">
            <w:pPr>
              <w:rPr>
                <w:rFonts w:ascii="Arial" w:hAnsi="Arial" w:cs="Arial"/>
                <w:b/>
                <w:sz w:val="20"/>
              </w:rPr>
            </w:pPr>
            <w:r w:rsidRPr="00231C3D">
              <w:rPr>
                <w:rFonts w:ascii="Arial" w:hAnsi="Arial" w:cs="Arial"/>
                <w:b/>
                <w:sz w:val="20"/>
              </w:rPr>
              <w:t>4. The adequacy of resources</w:t>
            </w:r>
          </w:p>
          <w:p w:rsidRPr="00231C3D" w:rsidR="00BC21C6" w:rsidP="00BC21C6" w:rsidRDefault="00BC21C6" w14:paraId="007F701C" w14:textId="77777777">
            <w:pPr>
              <w:rPr>
                <w:rFonts w:ascii="Arial" w:hAnsi="Arial" w:cs="Arial"/>
                <w:sz w:val="18"/>
                <w:szCs w:val="16"/>
              </w:rPr>
            </w:pPr>
          </w:p>
          <w:p w:rsidRPr="00231C3D" w:rsidR="00BC21C6" w:rsidP="00BC21C6" w:rsidRDefault="00843E10" w14:paraId="7BA9D71D" w14:textId="0CADD327">
            <w:pPr>
              <w:rPr>
                <w:rFonts w:ascii="Arial" w:hAnsi="Arial" w:cs="Arial"/>
                <w:sz w:val="18"/>
                <w:szCs w:val="16"/>
              </w:rPr>
            </w:pPr>
            <w:r w:rsidRPr="00231C3D">
              <w:rPr>
                <w:rFonts w:ascii="Arial" w:hAnsi="Arial" w:cs="Arial"/>
                <w:sz w:val="18"/>
                <w:szCs w:val="16"/>
              </w:rPr>
              <w:t>A request for the replacement</w:t>
            </w:r>
            <w:r w:rsidRPr="00231C3D" w:rsidR="003B2F7D">
              <w:rPr>
                <w:rFonts w:ascii="Arial" w:hAnsi="Arial" w:cs="Arial"/>
                <w:sz w:val="18"/>
                <w:szCs w:val="16"/>
              </w:rPr>
              <w:t xml:space="preserve"> of old</w:t>
            </w:r>
            <w:r w:rsidRPr="00231C3D">
              <w:rPr>
                <w:rFonts w:ascii="Arial" w:hAnsi="Arial" w:cs="Arial"/>
                <w:sz w:val="18"/>
                <w:szCs w:val="16"/>
              </w:rPr>
              <w:t xml:space="preserve"> and procurement of new resources </w:t>
            </w:r>
            <w:proofErr w:type="gramStart"/>
            <w:r w:rsidRPr="00231C3D">
              <w:rPr>
                <w:rFonts w:ascii="Arial" w:hAnsi="Arial" w:cs="Arial"/>
                <w:sz w:val="18"/>
                <w:szCs w:val="16"/>
              </w:rPr>
              <w:t>was submitted</w:t>
            </w:r>
            <w:proofErr w:type="gramEnd"/>
            <w:r w:rsidRPr="00231C3D">
              <w:rPr>
                <w:rFonts w:ascii="Arial" w:hAnsi="Arial" w:cs="Arial"/>
                <w:sz w:val="18"/>
                <w:szCs w:val="16"/>
              </w:rPr>
              <w:t xml:space="preserve"> to the MRM. The list included changes for:</w:t>
            </w:r>
          </w:p>
          <w:p w:rsidRPr="00231C3D" w:rsidR="00843E10" w:rsidP="00843E10" w:rsidRDefault="00843E10" w14:paraId="5A4AD4C7" w14:textId="529F5CC6">
            <w:pPr>
              <w:pStyle w:val="ListParagraph"/>
              <w:numPr>
                <w:ilvl w:val="0"/>
                <w:numId w:val="45"/>
              </w:numPr>
              <w:rPr>
                <w:rFonts w:ascii="Arial" w:hAnsi="Arial" w:cs="Arial"/>
                <w:sz w:val="18"/>
                <w:szCs w:val="16"/>
              </w:rPr>
            </w:pPr>
            <w:r w:rsidRPr="00231C3D">
              <w:rPr>
                <w:rFonts w:ascii="Arial" w:hAnsi="Arial" w:cs="Arial"/>
                <w:sz w:val="18"/>
                <w:szCs w:val="16"/>
              </w:rPr>
              <w:t>The purchasing of new classroom furniture</w:t>
            </w:r>
          </w:p>
          <w:p w:rsidRPr="00231C3D" w:rsidR="00843E10" w:rsidP="00843E10" w:rsidRDefault="00843E10" w14:paraId="46B6FC8F" w14:textId="506BE996">
            <w:pPr>
              <w:pStyle w:val="ListParagraph"/>
              <w:numPr>
                <w:ilvl w:val="0"/>
                <w:numId w:val="45"/>
              </w:numPr>
              <w:rPr>
                <w:rFonts w:ascii="Arial" w:hAnsi="Arial" w:cs="Arial"/>
                <w:sz w:val="18"/>
                <w:szCs w:val="16"/>
              </w:rPr>
            </w:pPr>
            <w:r w:rsidRPr="00231C3D">
              <w:rPr>
                <w:rFonts w:ascii="Arial" w:hAnsi="Arial" w:cs="Arial"/>
                <w:sz w:val="18"/>
                <w:szCs w:val="16"/>
              </w:rPr>
              <w:t>The replacement of outdated and non-repairable IT hardware</w:t>
            </w:r>
          </w:p>
          <w:p w:rsidRPr="00231C3D" w:rsidR="00843E10" w:rsidP="00843E10" w:rsidRDefault="00843E10" w14:paraId="56ED0F22" w14:textId="45FFEAD9">
            <w:pPr>
              <w:pStyle w:val="ListParagraph"/>
              <w:numPr>
                <w:ilvl w:val="0"/>
                <w:numId w:val="45"/>
              </w:numPr>
              <w:rPr>
                <w:rFonts w:ascii="Arial" w:hAnsi="Arial" w:cs="Arial"/>
                <w:sz w:val="18"/>
                <w:szCs w:val="16"/>
              </w:rPr>
            </w:pPr>
            <w:r w:rsidRPr="00231C3D">
              <w:rPr>
                <w:rFonts w:ascii="Arial" w:hAnsi="Arial" w:cs="Arial"/>
                <w:sz w:val="18"/>
                <w:szCs w:val="16"/>
              </w:rPr>
              <w:t>The recruitment of Administrative Staff to fill in 2 vacant posts</w:t>
            </w:r>
          </w:p>
          <w:p w:rsidRPr="00231C3D" w:rsidR="00843E10" w:rsidP="00843E10" w:rsidRDefault="00843E10" w14:paraId="05E1665F" w14:textId="514ABDF5">
            <w:pPr>
              <w:pStyle w:val="ListParagraph"/>
              <w:numPr>
                <w:ilvl w:val="0"/>
                <w:numId w:val="45"/>
              </w:numPr>
              <w:rPr>
                <w:rFonts w:ascii="Arial" w:hAnsi="Arial" w:cs="Arial"/>
                <w:sz w:val="18"/>
                <w:szCs w:val="16"/>
              </w:rPr>
            </w:pPr>
            <w:r w:rsidRPr="00231C3D">
              <w:rPr>
                <w:rFonts w:ascii="Arial" w:hAnsi="Arial" w:cs="Arial"/>
                <w:sz w:val="18"/>
                <w:szCs w:val="16"/>
              </w:rPr>
              <w:t>The recruitment of Academic Staff to fill in  3 vacant posts</w:t>
            </w:r>
          </w:p>
          <w:p w:rsidRPr="00231C3D" w:rsidR="00BC21C6" w:rsidP="00BC21C6" w:rsidRDefault="00BC21C6" w14:paraId="67070D9D" w14:textId="77777777">
            <w:pPr>
              <w:rPr>
                <w:rFonts w:ascii="Arial" w:hAnsi="Arial" w:cs="Arial"/>
                <w:sz w:val="16"/>
                <w:szCs w:val="16"/>
              </w:rPr>
            </w:pPr>
          </w:p>
          <w:p w:rsidRPr="00231C3D" w:rsidR="00BC21C6" w:rsidP="00BC21C6" w:rsidRDefault="00BC21C6" w14:paraId="734DAFDC" w14:textId="77777777">
            <w:pPr>
              <w:rPr>
                <w:rFonts w:ascii="Arial" w:hAnsi="Arial" w:cs="Arial"/>
                <w:sz w:val="16"/>
                <w:szCs w:val="16"/>
              </w:rPr>
            </w:pPr>
          </w:p>
          <w:p w:rsidRPr="00231C3D" w:rsidR="00BC21C6" w:rsidP="00BC21C6" w:rsidRDefault="00BC21C6" w14:paraId="127E6CB2" w14:textId="5BB96B13">
            <w:pPr>
              <w:rPr>
                <w:rFonts w:ascii="Arial" w:hAnsi="Arial" w:cs="Arial"/>
                <w:sz w:val="16"/>
                <w:szCs w:val="16"/>
              </w:rPr>
            </w:pPr>
          </w:p>
        </w:tc>
        <w:tc>
          <w:tcPr>
            <w:tcW w:w="425" w:type="dxa"/>
            <w:shd w:val="clear" w:color="auto" w:fill="FFFFFF" w:themeFill="background1"/>
            <w:tcMar/>
          </w:tcPr>
          <w:p w:rsidRPr="00AB09ED" w:rsidR="00BC21C6" w:rsidP="00BC21C6" w:rsidRDefault="00BC21C6" w14:paraId="79108203" w14:textId="4476D47F">
            <w:pPr>
              <w:pStyle w:val="Heading4"/>
              <w:rPr>
                <w:rFonts w:ascii="Wingdings 2" w:hAnsi="Wingdings 2"/>
              </w:rPr>
            </w:pPr>
          </w:p>
        </w:tc>
        <w:tc>
          <w:tcPr>
            <w:tcW w:w="495" w:type="dxa"/>
            <w:shd w:val="clear" w:color="auto" w:fill="FFFFFF" w:themeFill="background1"/>
            <w:tcMar/>
          </w:tcPr>
          <w:p w:rsidRPr="00AC325B" w:rsidR="00BC21C6" w:rsidP="00BC21C6" w:rsidRDefault="00BC21C6" w14:paraId="095892C5" w14:textId="77777777">
            <w:pPr>
              <w:pStyle w:val="Heading4"/>
              <w:rPr>
                <w:rFonts w:ascii="Wingdings 2" w:hAnsi="Wingdings 2"/>
              </w:rPr>
            </w:pPr>
          </w:p>
        </w:tc>
        <w:tc>
          <w:tcPr>
            <w:tcW w:w="465" w:type="dxa"/>
            <w:shd w:val="clear" w:color="auto" w:fill="FFFFFF" w:themeFill="background1"/>
            <w:tcMar/>
            <w:vAlign w:val="center"/>
          </w:tcPr>
          <w:p w:rsidRPr="00AC325B" w:rsidR="00BC21C6" w:rsidP="003B2F7D" w:rsidRDefault="003B2F7D" w14:paraId="260355C7" w14:textId="44A8A6D7">
            <w:pPr>
              <w:pStyle w:val="Heading4"/>
              <w:rPr>
                <w:rFonts w:ascii="Wingdings 2" w:hAnsi="Wingdings 2"/>
              </w:rPr>
            </w:pPr>
            <w:r w:rsidRPr="5698AE0B" w:rsidR="5698AE0B">
              <w:rPr>
                <w:rFonts w:ascii="Wingdings 2" w:hAnsi="Wingdings 2"/>
              </w:rPr>
              <w:t>X</w:t>
            </w:r>
          </w:p>
        </w:tc>
        <w:tc>
          <w:tcPr>
            <w:tcW w:w="4088" w:type="dxa"/>
            <w:shd w:val="clear" w:color="auto" w:fill="FFFFFF" w:themeFill="background1"/>
            <w:tcMar/>
          </w:tcPr>
          <w:p w:rsidRPr="00231C3D" w:rsidR="003B2F7D" w:rsidP="003B2F7D" w:rsidRDefault="003B2F7D" w14:paraId="1445D0FA" w14:textId="188118EF">
            <w:pPr>
              <w:pStyle w:val="Heading4"/>
              <w:jc w:val="left"/>
              <w:rPr>
                <w:b w:val="0"/>
                <w:sz w:val="16"/>
                <w:szCs w:val="16"/>
              </w:rPr>
            </w:pPr>
            <w:r w:rsidRPr="00231C3D">
              <w:rPr>
                <w:b w:val="0"/>
                <w:sz w:val="16"/>
                <w:szCs w:val="16"/>
              </w:rPr>
              <w:t xml:space="preserve">Decision </w:t>
            </w:r>
            <w:r w:rsidRPr="00231C3D" w:rsidR="002A5EDD">
              <w:rPr>
                <w:b w:val="0"/>
                <w:sz w:val="16"/>
                <w:szCs w:val="16"/>
              </w:rPr>
              <w:t>7</w:t>
            </w:r>
            <w:r w:rsidRPr="00231C3D">
              <w:rPr>
                <w:b w:val="0"/>
                <w:sz w:val="16"/>
                <w:szCs w:val="16"/>
              </w:rPr>
              <w:t>...</w:t>
            </w:r>
          </w:p>
          <w:p w:rsidRPr="00231C3D" w:rsidR="003B2F7D" w:rsidP="003B2F7D" w:rsidRDefault="003B2F7D" w14:paraId="556EBA72" w14:textId="77777777">
            <w:pPr>
              <w:rPr>
                <w:rFonts w:ascii="Arial" w:hAnsi="Arial" w:cs="Arial"/>
                <w:sz w:val="16"/>
                <w:szCs w:val="16"/>
              </w:rPr>
            </w:pPr>
          </w:p>
          <w:p w:rsidRPr="00231C3D" w:rsidR="003B2F7D" w:rsidP="003B2F7D" w:rsidRDefault="003B2F7D" w14:paraId="13F38707" w14:textId="24B41A10">
            <w:pPr>
              <w:rPr>
                <w:rFonts w:ascii="Arial" w:hAnsi="Arial" w:cs="Arial"/>
                <w:sz w:val="16"/>
                <w:szCs w:val="16"/>
              </w:rPr>
            </w:pPr>
            <w:r w:rsidRPr="00231C3D">
              <w:rPr>
                <w:rFonts w:ascii="Arial" w:hAnsi="Arial" w:cs="Arial"/>
                <w:sz w:val="16"/>
                <w:szCs w:val="16"/>
              </w:rPr>
              <w:t xml:space="preserve">Action 1: To raise the necessary documentation for the issuing of Calls </w:t>
            </w:r>
            <w:proofErr w:type="gramStart"/>
            <w:r w:rsidRPr="00231C3D">
              <w:rPr>
                <w:rFonts w:ascii="Arial" w:hAnsi="Arial" w:cs="Arial"/>
                <w:sz w:val="16"/>
                <w:szCs w:val="16"/>
              </w:rPr>
              <w:t>for application for the recruitment of Staff in liaison with the HR Department</w:t>
            </w:r>
            <w:proofErr w:type="gramEnd"/>
            <w:r w:rsidRPr="00231C3D">
              <w:rPr>
                <w:rFonts w:ascii="Arial" w:hAnsi="Arial" w:cs="Arial"/>
                <w:sz w:val="16"/>
                <w:szCs w:val="16"/>
              </w:rPr>
              <w:t>.</w:t>
            </w:r>
          </w:p>
          <w:p w:rsidRPr="00231C3D" w:rsidR="003B2F7D" w:rsidP="003B2F7D" w:rsidRDefault="003B2F7D" w14:paraId="38C2A33B" w14:textId="26C2BDE4">
            <w:pPr>
              <w:rPr>
                <w:rFonts w:ascii="Arial" w:hAnsi="Arial" w:cs="Arial"/>
                <w:sz w:val="16"/>
                <w:szCs w:val="16"/>
              </w:rPr>
            </w:pPr>
          </w:p>
          <w:p w:rsidRPr="00231C3D" w:rsidR="003B2F7D" w:rsidP="003B2F7D" w:rsidRDefault="003B2F7D" w14:paraId="17FB891B" w14:textId="14AC207B">
            <w:pPr>
              <w:rPr>
                <w:rFonts w:ascii="Arial" w:hAnsi="Arial" w:cs="Arial"/>
                <w:sz w:val="16"/>
                <w:szCs w:val="16"/>
              </w:rPr>
            </w:pPr>
            <w:r w:rsidRPr="00231C3D">
              <w:rPr>
                <w:rFonts w:ascii="Arial" w:hAnsi="Arial" w:cs="Arial"/>
                <w:sz w:val="16"/>
                <w:szCs w:val="16"/>
              </w:rPr>
              <w:t xml:space="preserve">Action 2: To liaise with the </w:t>
            </w:r>
            <w:r w:rsidRPr="00231C3D" w:rsidR="00231C3D">
              <w:rPr>
                <w:rFonts w:ascii="Arial" w:hAnsi="Arial" w:cs="Arial"/>
                <w:sz w:val="16"/>
                <w:szCs w:val="16"/>
              </w:rPr>
              <w:t>Procurement</w:t>
            </w:r>
            <w:r w:rsidRPr="00231C3D">
              <w:rPr>
                <w:rFonts w:ascii="Arial" w:hAnsi="Arial" w:cs="Arial"/>
                <w:sz w:val="16"/>
                <w:szCs w:val="16"/>
              </w:rPr>
              <w:t xml:space="preserve"> Department for the procurement of new equipment as necessary.</w:t>
            </w:r>
          </w:p>
          <w:p w:rsidRPr="00231C3D" w:rsidR="003B2F7D" w:rsidP="003B2F7D" w:rsidRDefault="003B2F7D" w14:paraId="008FC255" w14:textId="77777777">
            <w:pPr>
              <w:rPr>
                <w:rFonts w:ascii="Arial" w:hAnsi="Arial" w:cs="Arial"/>
                <w:sz w:val="16"/>
                <w:szCs w:val="16"/>
              </w:rPr>
            </w:pPr>
          </w:p>
          <w:p w:rsidRPr="00231C3D" w:rsidR="003B2F7D" w:rsidP="003B2F7D" w:rsidRDefault="003B2F7D" w14:paraId="261EDF7E" w14:textId="77777777">
            <w:pPr>
              <w:rPr>
                <w:rFonts w:ascii="Arial" w:hAnsi="Arial" w:cs="Arial"/>
                <w:sz w:val="16"/>
                <w:szCs w:val="16"/>
              </w:rPr>
            </w:pPr>
            <w:r w:rsidRPr="00231C3D">
              <w:rPr>
                <w:rFonts w:ascii="Arial" w:hAnsi="Arial" w:cs="Arial"/>
                <w:sz w:val="16"/>
                <w:szCs w:val="16"/>
              </w:rPr>
              <w:t>Responsible: Institute Deputy Director and QA Deputy Director</w:t>
            </w:r>
          </w:p>
          <w:p w:rsidRPr="00231C3D" w:rsidR="003B2F7D" w:rsidP="003B2F7D" w:rsidRDefault="003B2F7D" w14:paraId="0970A97D" w14:textId="77777777">
            <w:pPr>
              <w:rPr>
                <w:rFonts w:ascii="Arial" w:hAnsi="Arial" w:cs="Arial"/>
                <w:sz w:val="16"/>
                <w:szCs w:val="16"/>
              </w:rPr>
            </w:pPr>
          </w:p>
          <w:p w:rsidRPr="00231C3D" w:rsidR="003B2F7D" w:rsidP="003B2F7D" w:rsidRDefault="003B2F7D" w14:paraId="4222CEAE" w14:textId="55FFA6B7">
            <w:pPr>
              <w:rPr>
                <w:rFonts w:ascii="Arial" w:hAnsi="Arial" w:cs="Arial"/>
                <w:sz w:val="16"/>
                <w:szCs w:val="16"/>
              </w:rPr>
            </w:pPr>
            <w:r w:rsidRPr="00231C3D">
              <w:rPr>
                <w:rFonts w:ascii="Arial" w:hAnsi="Arial" w:cs="Arial"/>
                <w:sz w:val="16"/>
                <w:szCs w:val="16"/>
              </w:rPr>
              <w:t>Deadline: June 2022</w:t>
            </w:r>
          </w:p>
          <w:p w:rsidRPr="00231C3D" w:rsidR="003B2F7D" w:rsidP="003B2F7D" w:rsidRDefault="003B2F7D" w14:paraId="4C5FB620" w14:textId="77777777">
            <w:pPr>
              <w:rPr>
                <w:rFonts w:ascii="Arial" w:hAnsi="Arial" w:cs="Arial"/>
                <w:sz w:val="16"/>
                <w:szCs w:val="16"/>
              </w:rPr>
            </w:pPr>
          </w:p>
          <w:p w:rsidRPr="00231C3D" w:rsidR="003B2F7D" w:rsidP="003B2F7D" w:rsidRDefault="003B2F7D" w14:paraId="0EDAC1BE" w14:textId="77777777">
            <w:pPr>
              <w:rPr>
                <w:rFonts w:ascii="Arial" w:hAnsi="Arial" w:cs="Arial"/>
                <w:sz w:val="16"/>
                <w:szCs w:val="16"/>
              </w:rPr>
            </w:pPr>
            <w:r w:rsidRPr="00231C3D">
              <w:rPr>
                <w:rFonts w:ascii="Arial" w:hAnsi="Arial" w:cs="Arial"/>
                <w:sz w:val="16"/>
                <w:szCs w:val="16"/>
              </w:rPr>
              <w:t>Public disclosure: None</w:t>
            </w:r>
          </w:p>
          <w:p w:rsidRPr="00231C3D" w:rsidR="00BC21C6" w:rsidP="00BC21C6" w:rsidRDefault="00BC21C6" w14:paraId="171C9CAB" w14:textId="40958E09">
            <w:pPr>
              <w:pStyle w:val="Heading4"/>
              <w:jc w:val="left"/>
              <w:rPr>
                <w:b w:val="0"/>
                <w:sz w:val="16"/>
                <w:szCs w:val="16"/>
              </w:rPr>
            </w:pPr>
          </w:p>
        </w:tc>
      </w:tr>
      <w:tr w:rsidRPr="00231C3D" w:rsidR="00BC21C6" w:rsidTr="5698AE0B" w14:paraId="37ACC7E4" w14:textId="77777777">
        <w:trPr>
          <w:cantSplit/>
        </w:trPr>
        <w:tc>
          <w:tcPr>
            <w:tcW w:w="8386" w:type="dxa"/>
            <w:shd w:val="clear" w:color="auto" w:fill="FFFFFF" w:themeFill="background1"/>
            <w:tcMar/>
          </w:tcPr>
          <w:p w:rsidRPr="00231C3D" w:rsidR="00BC21C6" w:rsidP="00BC21C6" w:rsidRDefault="00BC21C6" w14:paraId="1B7DC0EC" w14:textId="28AFACDD">
            <w:pPr>
              <w:rPr>
                <w:rFonts w:ascii="Arial" w:hAnsi="Arial" w:cs="Arial"/>
                <w:color w:val="000000"/>
                <w:sz w:val="16"/>
                <w:szCs w:val="16"/>
              </w:rPr>
            </w:pPr>
            <w:r w:rsidRPr="00231C3D">
              <w:rPr>
                <w:rFonts w:ascii="Arial" w:hAnsi="Arial" w:cs="Arial"/>
                <w:b/>
                <w:color w:val="000000"/>
                <w:sz w:val="20"/>
              </w:rPr>
              <w:lastRenderedPageBreak/>
              <w:t>5. The effectiveness of actions taken to address risks and opportunities</w:t>
            </w:r>
          </w:p>
          <w:p w:rsidRPr="00231C3D" w:rsidR="00BC21C6" w:rsidP="00BC21C6" w:rsidRDefault="00BC21C6" w14:paraId="2BCFC0A4" w14:textId="77777777">
            <w:pPr>
              <w:rPr>
                <w:rFonts w:ascii="Arial" w:hAnsi="Arial" w:cs="Arial"/>
                <w:b/>
                <w:sz w:val="20"/>
              </w:rPr>
            </w:pPr>
          </w:p>
          <w:p w:rsidR="00BC21C6" w:rsidP="00BC21C6" w:rsidRDefault="00A56A12" w14:paraId="28FBB772" w14:textId="472A3520">
            <w:pPr>
              <w:rPr>
                <w:rFonts w:ascii="Arial" w:hAnsi="Arial" w:cs="Arial"/>
                <w:sz w:val="18"/>
              </w:rPr>
            </w:pPr>
            <w:r w:rsidRPr="00A56A12">
              <w:rPr>
                <w:rFonts w:ascii="Arial" w:hAnsi="Arial" w:cs="Arial"/>
                <w:sz w:val="18"/>
              </w:rPr>
              <w:t xml:space="preserve">A report on the actions taken to address the COVID 19 pandemic </w:t>
            </w:r>
            <w:proofErr w:type="gramStart"/>
            <w:r w:rsidRPr="00A56A12">
              <w:rPr>
                <w:rFonts w:ascii="Arial" w:hAnsi="Arial" w:cs="Arial"/>
                <w:sz w:val="18"/>
              </w:rPr>
              <w:t>was presented</w:t>
            </w:r>
            <w:proofErr w:type="gramEnd"/>
            <w:r w:rsidRPr="00A56A12">
              <w:rPr>
                <w:rFonts w:ascii="Arial" w:hAnsi="Arial" w:cs="Arial"/>
                <w:sz w:val="18"/>
              </w:rPr>
              <w:t>. The results showed that although there was little time for preparation, both students and staff adapted quickly to the new reality. Students still reported that they prefer the traditional system of learning, and this was reflected in the drop in success rates in some units</w:t>
            </w:r>
            <w:r>
              <w:rPr>
                <w:rFonts w:ascii="Arial" w:hAnsi="Arial" w:cs="Arial"/>
                <w:sz w:val="18"/>
              </w:rPr>
              <w:t xml:space="preserve"> (as already </w:t>
            </w:r>
            <w:proofErr w:type="gramStart"/>
            <w:r>
              <w:rPr>
                <w:rFonts w:ascii="Arial" w:hAnsi="Arial" w:cs="Arial"/>
                <w:sz w:val="18"/>
              </w:rPr>
              <w:t>presented  in</w:t>
            </w:r>
            <w:proofErr w:type="gramEnd"/>
            <w:r>
              <w:rPr>
                <w:rFonts w:ascii="Arial" w:hAnsi="Arial" w:cs="Arial"/>
                <w:sz w:val="18"/>
              </w:rPr>
              <w:t xml:space="preserve"> 3.8)</w:t>
            </w:r>
            <w:r w:rsidRPr="00A56A12">
              <w:rPr>
                <w:rFonts w:ascii="Arial" w:hAnsi="Arial" w:cs="Arial"/>
                <w:sz w:val="18"/>
              </w:rPr>
              <w:t>.</w:t>
            </w:r>
          </w:p>
          <w:p w:rsidR="00A56A12" w:rsidP="00BC21C6" w:rsidRDefault="00A56A12" w14:paraId="3944D78E" w14:textId="0FFDCA11">
            <w:pPr>
              <w:rPr>
                <w:rFonts w:ascii="Arial" w:hAnsi="Arial" w:cs="Arial"/>
                <w:sz w:val="18"/>
              </w:rPr>
            </w:pPr>
          </w:p>
          <w:p w:rsidR="00A56A12" w:rsidP="00BC21C6" w:rsidRDefault="00A56A12" w14:paraId="163DAB65" w14:textId="48706855">
            <w:pPr>
              <w:rPr>
                <w:rFonts w:ascii="Arial" w:hAnsi="Arial" w:cs="Arial"/>
                <w:sz w:val="18"/>
              </w:rPr>
            </w:pPr>
            <w:r>
              <w:rPr>
                <w:rFonts w:ascii="Arial" w:hAnsi="Arial" w:cs="Arial"/>
                <w:sz w:val="18"/>
              </w:rPr>
              <w:t xml:space="preserve">On the other hand, the number of COVID 19 cases on campus </w:t>
            </w:r>
            <w:proofErr w:type="gramStart"/>
            <w:r>
              <w:rPr>
                <w:rFonts w:ascii="Arial" w:hAnsi="Arial" w:cs="Arial"/>
                <w:sz w:val="18"/>
              </w:rPr>
              <w:t>were kept</w:t>
            </w:r>
            <w:proofErr w:type="gramEnd"/>
            <w:r>
              <w:rPr>
                <w:rFonts w:ascii="Arial" w:hAnsi="Arial" w:cs="Arial"/>
                <w:sz w:val="18"/>
              </w:rPr>
              <w:t xml:space="preserve"> to a minimum, showing that the preventive measures taken for programmes delivered face to face were effective.</w:t>
            </w:r>
          </w:p>
          <w:p w:rsidR="00BF307A" w:rsidP="00BC21C6" w:rsidRDefault="00BF307A" w14:paraId="1B5F7367" w14:textId="0171FAD1">
            <w:pPr>
              <w:rPr>
                <w:rFonts w:ascii="Arial" w:hAnsi="Arial" w:cs="Arial"/>
                <w:sz w:val="18"/>
              </w:rPr>
            </w:pPr>
          </w:p>
          <w:p w:rsidRPr="00A56A12" w:rsidR="00BF307A" w:rsidP="00BC21C6" w:rsidRDefault="00BF307A" w14:paraId="0CAFE5F1" w14:textId="0F445268">
            <w:pPr>
              <w:rPr>
                <w:rFonts w:ascii="Arial" w:hAnsi="Arial" w:cs="Arial"/>
                <w:sz w:val="18"/>
              </w:rPr>
            </w:pPr>
            <w:r>
              <w:rPr>
                <w:rFonts w:ascii="Arial" w:hAnsi="Arial" w:cs="Arial"/>
                <w:sz w:val="18"/>
              </w:rPr>
              <w:t xml:space="preserve">It </w:t>
            </w:r>
            <w:proofErr w:type="gramStart"/>
            <w:r>
              <w:rPr>
                <w:rFonts w:ascii="Arial" w:hAnsi="Arial" w:cs="Arial"/>
                <w:sz w:val="18"/>
              </w:rPr>
              <w:t>was reported</w:t>
            </w:r>
            <w:proofErr w:type="gramEnd"/>
            <w:r>
              <w:rPr>
                <w:rFonts w:ascii="Arial" w:hAnsi="Arial" w:cs="Arial"/>
                <w:sz w:val="18"/>
              </w:rPr>
              <w:t xml:space="preserve"> that the Centre required more teleconferencing equipment and that the procurement of such would further facilitate the delivery of distance learning.</w:t>
            </w:r>
          </w:p>
          <w:p w:rsidRPr="00231C3D" w:rsidR="00BC21C6" w:rsidP="00BC21C6" w:rsidRDefault="00BC21C6" w14:paraId="0BD8C373" w14:textId="0CCCD45D">
            <w:pPr>
              <w:rPr>
                <w:rFonts w:ascii="Arial" w:hAnsi="Arial" w:cs="Arial"/>
                <w:b/>
                <w:sz w:val="20"/>
              </w:rPr>
            </w:pPr>
          </w:p>
        </w:tc>
        <w:tc>
          <w:tcPr>
            <w:tcW w:w="425" w:type="dxa"/>
            <w:shd w:val="clear" w:color="auto" w:fill="FFFFFF" w:themeFill="background1"/>
            <w:tcMar/>
          </w:tcPr>
          <w:p w:rsidRPr="00AB09ED" w:rsidR="00BC21C6" w:rsidP="00BC21C6" w:rsidRDefault="00BC21C6" w14:paraId="7051511E" w14:textId="77777777">
            <w:pPr>
              <w:pStyle w:val="Heading4"/>
              <w:rPr>
                <w:rFonts w:ascii="Wingdings 2" w:hAnsi="Wingdings 2"/>
              </w:rPr>
            </w:pPr>
          </w:p>
        </w:tc>
        <w:tc>
          <w:tcPr>
            <w:tcW w:w="495" w:type="dxa"/>
            <w:shd w:val="clear" w:color="auto" w:fill="FFFFFF" w:themeFill="background1"/>
            <w:tcMar/>
          </w:tcPr>
          <w:p w:rsidRPr="00AC325B" w:rsidR="00BC21C6" w:rsidP="00BC21C6" w:rsidRDefault="00BC21C6" w14:paraId="7AA1D791" w14:textId="0DFCC985">
            <w:pPr>
              <w:pStyle w:val="Heading4"/>
              <w:rPr>
                <w:rFonts w:ascii="Wingdings 2" w:hAnsi="Wingdings 2"/>
              </w:rPr>
            </w:pPr>
          </w:p>
        </w:tc>
        <w:tc>
          <w:tcPr>
            <w:tcW w:w="465" w:type="dxa"/>
            <w:shd w:val="clear" w:color="auto" w:fill="FFFFFF" w:themeFill="background1"/>
            <w:tcMar/>
            <w:vAlign w:val="center"/>
          </w:tcPr>
          <w:p w:rsidRPr="00AC325B" w:rsidR="00BC21C6" w:rsidP="00BF307A" w:rsidRDefault="00BF307A" w14:paraId="2DD7D6A1" w14:textId="23B1E4B9">
            <w:pPr>
              <w:pStyle w:val="Heading4"/>
              <w:rPr>
                <w:rFonts w:ascii="Wingdings 2" w:hAnsi="Wingdings 2"/>
              </w:rPr>
            </w:pPr>
            <w:r w:rsidRPr="5698AE0B" w:rsidR="5698AE0B">
              <w:rPr>
                <w:rFonts w:ascii="Wingdings 2" w:hAnsi="Wingdings 2"/>
              </w:rPr>
              <w:t>X</w:t>
            </w:r>
          </w:p>
        </w:tc>
        <w:tc>
          <w:tcPr>
            <w:tcW w:w="4088" w:type="dxa"/>
            <w:shd w:val="clear" w:color="auto" w:fill="FFFFFF" w:themeFill="background1"/>
            <w:tcMar/>
          </w:tcPr>
          <w:p w:rsidRPr="00231C3D" w:rsidR="00BF307A" w:rsidP="00BF307A" w:rsidRDefault="00BF307A" w14:paraId="4A5E7FAB" w14:textId="03AE6B59">
            <w:pPr>
              <w:pStyle w:val="Heading4"/>
              <w:jc w:val="left"/>
              <w:rPr>
                <w:b w:val="0"/>
                <w:sz w:val="16"/>
                <w:szCs w:val="16"/>
              </w:rPr>
            </w:pPr>
            <w:r w:rsidRPr="00231C3D">
              <w:rPr>
                <w:b w:val="0"/>
                <w:sz w:val="16"/>
                <w:szCs w:val="16"/>
              </w:rPr>
              <w:t xml:space="preserve">Decision </w:t>
            </w:r>
            <w:r>
              <w:rPr>
                <w:b w:val="0"/>
                <w:sz w:val="16"/>
                <w:szCs w:val="16"/>
              </w:rPr>
              <w:t>8</w:t>
            </w:r>
            <w:r w:rsidRPr="00231C3D">
              <w:rPr>
                <w:b w:val="0"/>
                <w:sz w:val="16"/>
                <w:szCs w:val="16"/>
              </w:rPr>
              <w:t>...</w:t>
            </w:r>
          </w:p>
          <w:p w:rsidRPr="00231C3D" w:rsidR="00BF307A" w:rsidP="00BF307A" w:rsidRDefault="00BF307A" w14:paraId="2654AE7F" w14:textId="77777777">
            <w:pPr>
              <w:rPr>
                <w:rFonts w:ascii="Arial" w:hAnsi="Arial" w:cs="Arial"/>
                <w:sz w:val="16"/>
                <w:szCs w:val="16"/>
              </w:rPr>
            </w:pPr>
          </w:p>
          <w:p w:rsidRPr="00231C3D" w:rsidR="00BF307A" w:rsidP="00BF307A" w:rsidRDefault="00BF307A" w14:paraId="1AF7CBDB" w14:textId="459D8AA4">
            <w:pPr>
              <w:rPr>
                <w:rFonts w:ascii="Arial" w:hAnsi="Arial" w:cs="Arial"/>
                <w:sz w:val="16"/>
                <w:szCs w:val="16"/>
              </w:rPr>
            </w:pPr>
            <w:r w:rsidRPr="00231C3D">
              <w:rPr>
                <w:rFonts w:ascii="Arial" w:hAnsi="Arial" w:cs="Arial"/>
                <w:sz w:val="16"/>
                <w:szCs w:val="16"/>
              </w:rPr>
              <w:t>Action: To liaise with the Procurement Department for the procurement of new equipment as necessary.</w:t>
            </w:r>
          </w:p>
          <w:p w:rsidRPr="00231C3D" w:rsidR="00BF307A" w:rsidP="00BF307A" w:rsidRDefault="00BF307A" w14:paraId="2F5449E1" w14:textId="77777777">
            <w:pPr>
              <w:rPr>
                <w:rFonts w:ascii="Arial" w:hAnsi="Arial" w:cs="Arial"/>
                <w:sz w:val="16"/>
                <w:szCs w:val="16"/>
              </w:rPr>
            </w:pPr>
          </w:p>
          <w:p w:rsidRPr="00231C3D" w:rsidR="00BF307A" w:rsidP="00BF307A" w:rsidRDefault="00BF307A" w14:paraId="4FA314DA" w14:textId="01B71220">
            <w:pPr>
              <w:rPr>
                <w:rFonts w:ascii="Arial" w:hAnsi="Arial" w:cs="Arial"/>
                <w:sz w:val="16"/>
                <w:szCs w:val="16"/>
              </w:rPr>
            </w:pPr>
            <w:r w:rsidRPr="00231C3D">
              <w:rPr>
                <w:rFonts w:ascii="Arial" w:hAnsi="Arial" w:cs="Arial"/>
                <w:sz w:val="16"/>
                <w:szCs w:val="16"/>
              </w:rPr>
              <w:t xml:space="preserve">Responsible: Institute Deputy Director </w:t>
            </w:r>
          </w:p>
          <w:p w:rsidRPr="00231C3D" w:rsidR="00BF307A" w:rsidP="00BF307A" w:rsidRDefault="00BF307A" w14:paraId="3E63E06A" w14:textId="77777777">
            <w:pPr>
              <w:rPr>
                <w:rFonts w:ascii="Arial" w:hAnsi="Arial" w:cs="Arial"/>
                <w:sz w:val="16"/>
                <w:szCs w:val="16"/>
              </w:rPr>
            </w:pPr>
          </w:p>
          <w:p w:rsidRPr="00231C3D" w:rsidR="00BF307A" w:rsidP="00BF307A" w:rsidRDefault="00BF307A" w14:paraId="18A50798" w14:textId="77777777">
            <w:pPr>
              <w:rPr>
                <w:rFonts w:ascii="Arial" w:hAnsi="Arial" w:cs="Arial"/>
                <w:sz w:val="16"/>
                <w:szCs w:val="16"/>
              </w:rPr>
            </w:pPr>
            <w:r w:rsidRPr="00231C3D">
              <w:rPr>
                <w:rFonts w:ascii="Arial" w:hAnsi="Arial" w:cs="Arial"/>
                <w:sz w:val="16"/>
                <w:szCs w:val="16"/>
              </w:rPr>
              <w:t>Deadline: June 2022</w:t>
            </w:r>
          </w:p>
          <w:p w:rsidRPr="00231C3D" w:rsidR="00BF307A" w:rsidP="00BF307A" w:rsidRDefault="00BF307A" w14:paraId="0E2117D5" w14:textId="77777777">
            <w:pPr>
              <w:rPr>
                <w:rFonts w:ascii="Arial" w:hAnsi="Arial" w:cs="Arial"/>
                <w:sz w:val="16"/>
                <w:szCs w:val="16"/>
              </w:rPr>
            </w:pPr>
          </w:p>
          <w:p w:rsidRPr="00231C3D" w:rsidR="00BF307A" w:rsidP="00BF307A" w:rsidRDefault="00BF307A" w14:paraId="269BF00A" w14:textId="77777777">
            <w:pPr>
              <w:rPr>
                <w:rFonts w:ascii="Arial" w:hAnsi="Arial" w:cs="Arial"/>
                <w:sz w:val="16"/>
                <w:szCs w:val="16"/>
              </w:rPr>
            </w:pPr>
            <w:r w:rsidRPr="00231C3D">
              <w:rPr>
                <w:rFonts w:ascii="Arial" w:hAnsi="Arial" w:cs="Arial"/>
                <w:sz w:val="16"/>
                <w:szCs w:val="16"/>
              </w:rPr>
              <w:t>Public disclosure: None</w:t>
            </w:r>
          </w:p>
          <w:p w:rsidRPr="00231C3D" w:rsidR="00BC21C6" w:rsidP="00BC21C6" w:rsidRDefault="00BC21C6" w14:paraId="15CEC01D" w14:textId="2FC404E6">
            <w:pPr>
              <w:pStyle w:val="Heading4"/>
              <w:jc w:val="left"/>
              <w:rPr>
                <w:b w:val="0"/>
                <w:sz w:val="16"/>
                <w:szCs w:val="16"/>
              </w:rPr>
            </w:pPr>
          </w:p>
        </w:tc>
      </w:tr>
      <w:tr w:rsidRPr="00231C3D" w:rsidR="00BC21C6" w:rsidTr="5698AE0B" w14:paraId="3F11C315" w14:textId="77777777">
        <w:trPr>
          <w:cantSplit/>
        </w:trPr>
        <w:tc>
          <w:tcPr>
            <w:tcW w:w="8386" w:type="dxa"/>
            <w:shd w:val="clear" w:color="auto" w:fill="FFFFFF" w:themeFill="background1"/>
            <w:tcMar/>
          </w:tcPr>
          <w:p w:rsidRPr="00231C3D" w:rsidR="00BC21C6" w:rsidP="00BC21C6" w:rsidRDefault="00BC21C6" w14:paraId="646D9DDD" w14:textId="68818106">
            <w:pPr>
              <w:rPr>
                <w:rFonts w:ascii="Arial" w:hAnsi="Arial" w:cs="Arial"/>
                <w:b/>
                <w:color w:val="000000"/>
                <w:sz w:val="20"/>
              </w:rPr>
            </w:pPr>
            <w:r w:rsidRPr="00231C3D">
              <w:rPr>
                <w:rFonts w:ascii="Arial" w:hAnsi="Arial" w:cs="Arial"/>
                <w:b/>
                <w:color w:val="000000"/>
                <w:sz w:val="20"/>
              </w:rPr>
              <w:t>6. Opportunities for continual improvement</w:t>
            </w:r>
          </w:p>
          <w:p w:rsidRPr="00231C3D" w:rsidR="00BC21C6" w:rsidP="00BC21C6" w:rsidRDefault="00BC21C6" w14:paraId="3FA9891A" w14:textId="77777777">
            <w:pPr>
              <w:rPr>
                <w:rFonts w:ascii="Arial" w:hAnsi="Arial" w:cs="Arial"/>
                <w:b/>
                <w:sz w:val="20"/>
              </w:rPr>
            </w:pPr>
          </w:p>
          <w:p w:rsidRPr="00983814" w:rsidR="00BC21C6" w:rsidP="00BC21C6" w:rsidRDefault="00983814" w14:paraId="479DEF27" w14:textId="75E3C232">
            <w:pPr>
              <w:rPr>
                <w:rFonts w:ascii="Arial" w:hAnsi="Arial" w:cs="Arial"/>
                <w:sz w:val="18"/>
              </w:rPr>
            </w:pPr>
            <w:r w:rsidRPr="00983814">
              <w:rPr>
                <w:rFonts w:ascii="Arial" w:hAnsi="Arial" w:cs="Arial"/>
                <w:sz w:val="18"/>
              </w:rPr>
              <w:t>No other opportunities for improvement apart from the ones already discussed were identified/presented.</w:t>
            </w:r>
          </w:p>
          <w:p w:rsidRPr="00231C3D" w:rsidR="00BC21C6" w:rsidP="00BC21C6" w:rsidRDefault="00BC21C6" w14:paraId="5B1C61E4" w14:textId="77777777">
            <w:pPr>
              <w:rPr>
                <w:rFonts w:ascii="Arial" w:hAnsi="Arial" w:cs="Arial"/>
                <w:b/>
                <w:sz w:val="20"/>
              </w:rPr>
            </w:pPr>
          </w:p>
          <w:p w:rsidRPr="00231C3D" w:rsidR="00BC21C6" w:rsidP="00BC21C6" w:rsidRDefault="00BC21C6" w14:paraId="631DC0EF" w14:textId="10EC7A4C">
            <w:pPr>
              <w:rPr>
                <w:rFonts w:ascii="Arial" w:hAnsi="Arial" w:cs="Arial"/>
                <w:b/>
                <w:sz w:val="20"/>
              </w:rPr>
            </w:pPr>
          </w:p>
        </w:tc>
        <w:tc>
          <w:tcPr>
            <w:tcW w:w="425" w:type="dxa"/>
            <w:shd w:val="clear" w:color="auto" w:fill="FFFFFF" w:themeFill="background1"/>
            <w:tcMar/>
          </w:tcPr>
          <w:p w:rsidRPr="00AB09ED" w:rsidR="00BC21C6" w:rsidP="00BC21C6" w:rsidRDefault="00BC21C6" w14:paraId="17C88F0F" w14:textId="77777777">
            <w:pPr>
              <w:pStyle w:val="Heading4"/>
              <w:rPr>
                <w:rFonts w:ascii="Wingdings 2" w:hAnsi="Wingdings 2"/>
              </w:rPr>
            </w:pPr>
          </w:p>
        </w:tc>
        <w:tc>
          <w:tcPr>
            <w:tcW w:w="495" w:type="dxa"/>
            <w:shd w:val="clear" w:color="auto" w:fill="FFFFFF" w:themeFill="background1"/>
            <w:tcMar/>
          </w:tcPr>
          <w:p w:rsidRPr="00AC325B" w:rsidR="00BC21C6" w:rsidP="00BC21C6" w:rsidRDefault="00BC21C6" w14:paraId="04250373" w14:textId="658EC957">
            <w:pPr>
              <w:pStyle w:val="Heading4"/>
              <w:rPr>
                <w:rFonts w:ascii="Wingdings 2" w:hAnsi="Wingdings 2"/>
              </w:rPr>
            </w:pPr>
          </w:p>
        </w:tc>
        <w:tc>
          <w:tcPr>
            <w:tcW w:w="465" w:type="dxa"/>
            <w:shd w:val="clear" w:color="auto" w:fill="FFFFFF" w:themeFill="background1"/>
            <w:tcMar/>
          </w:tcPr>
          <w:p w:rsidRPr="00AC325B" w:rsidR="00BC21C6" w:rsidP="00BC21C6" w:rsidRDefault="00BC21C6" w14:paraId="1B0213D1" w14:textId="1E47F9D4">
            <w:pPr>
              <w:pStyle w:val="Heading4"/>
              <w:rPr>
                <w:rFonts w:ascii="Wingdings 2" w:hAnsi="Wingdings 2"/>
              </w:rPr>
            </w:pPr>
          </w:p>
        </w:tc>
        <w:tc>
          <w:tcPr>
            <w:tcW w:w="4088" w:type="dxa"/>
            <w:shd w:val="clear" w:color="auto" w:fill="FFFFFF" w:themeFill="background1"/>
            <w:tcMar/>
          </w:tcPr>
          <w:p w:rsidRPr="00231C3D" w:rsidR="00BC21C6" w:rsidP="00BC21C6" w:rsidRDefault="00BC21C6" w14:paraId="077F70A9" w14:textId="08E21D68">
            <w:pPr>
              <w:pStyle w:val="Heading4"/>
              <w:jc w:val="left"/>
              <w:rPr>
                <w:b w:val="0"/>
                <w:sz w:val="16"/>
                <w:szCs w:val="16"/>
              </w:rPr>
            </w:pPr>
          </w:p>
        </w:tc>
      </w:tr>
      <w:tr w:rsidRPr="00231C3D" w:rsidR="00BC21C6" w:rsidTr="5698AE0B" w14:paraId="0E15DF59" w14:textId="77777777">
        <w:trPr>
          <w:cantSplit/>
        </w:trPr>
        <w:tc>
          <w:tcPr>
            <w:tcW w:w="8386" w:type="dxa"/>
            <w:shd w:val="clear" w:color="auto" w:fill="FFFFFF" w:themeFill="background1"/>
            <w:tcMar/>
          </w:tcPr>
          <w:p w:rsidRPr="00231C3D" w:rsidR="00BC21C6" w:rsidP="00BC21C6" w:rsidRDefault="00BC21C6" w14:paraId="2DA60614" w14:textId="77777777">
            <w:pPr>
              <w:rPr>
                <w:rFonts w:ascii="Arial" w:hAnsi="Arial" w:cs="Arial"/>
                <w:b/>
                <w:color w:val="000000"/>
                <w:sz w:val="20"/>
              </w:rPr>
            </w:pPr>
            <w:r w:rsidRPr="00231C3D">
              <w:rPr>
                <w:rFonts w:ascii="Arial" w:hAnsi="Arial" w:cs="Arial"/>
                <w:b/>
                <w:color w:val="000000"/>
                <w:sz w:val="20"/>
              </w:rPr>
              <w:t>7. Staff feedback related to activities to enhance their competence</w:t>
            </w:r>
          </w:p>
          <w:p w:rsidRPr="00231C3D" w:rsidR="00BC21C6" w:rsidP="00BC21C6" w:rsidRDefault="00BC21C6" w14:paraId="53BA97A5" w14:textId="77777777">
            <w:pPr>
              <w:rPr>
                <w:rFonts w:ascii="Arial" w:hAnsi="Arial" w:cs="Arial"/>
                <w:b/>
                <w:color w:val="000000"/>
                <w:sz w:val="20"/>
              </w:rPr>
            </w:pPr>
          </w:p>
          <w:p w:rsidR="00983814" w:rsidP="00BC21C6" w:rsidRDefault="003B2F7D" w14:paraId="6C35D1E2" w14:textId="77777777">
            <w:pPr>
              <w:rPr>
                <w:rFonts w:ascii="Arial" w:hAnsi="Arial" w:cs="Arial"/>
                <w:color w:val="000000"/>
                <w:sz w:val="18"/>
              </w:rPr>
            </w:pPr>
            <w:r w:rsidRPr="00231C3D">
              <w:rPr>
                <w:rFonts w:ascii="Arial" w:hAnsi="Arial" w:cs="Arial"/>
                <w:color w:val="000000"/>
                <w:sz w:val="18"/>
              </w:rPr>
              <w:t xml:space="preserve">A report detailing the record of CPD undergone by both Lecturing and Administrative Staff </w:t>
            </w:r>
            <w:proofErr w:type="gramStart"/>
            <w:r w:rsidRPr="00231C3D">
              <w:rPr>
                <w:rFonts w:ascii="Arial" w:hAnsi="Arial" w:cs="Arial"/>
                <w:color w:val="000000"/>
                <w:sz w:val="18"/>
              </w:rPr>
              <w:t>was submitted</w:t>
            </w:r>
            <w:proofErr w:type="gramEnd"/>
            <w:r w:rsidRPr="00231C3D">
              <w:rPr>
                <w:rFonts w:ascii="Arial" w:hAnsi="Arial" w:cs="Arial"/>
                <w:color w:val="000000"/>
                <w:sz w:val="18"/>
              </w:rPr>
              <w:t xml:space="preserve"> to the MRM. In </w:t>
            </w:r>
            <w:proofErr w:type="gramStart"/>
            <w:r w:rsidRPr="00231C3D">
              <w:rPr>
                <w:rFonts w:ascii="Arial" w:hAnsi="Arial" w:cs="Arial"/>
                <w:color w:val="000000"/>
                <w:sz w:val="18"/>
              </w:rPr>
              <w:t>addition</w:t>
            </w:r>
            <w:proofErr w:type="gramEnd"/>
            <w:r w:rsidRPr="00231C3D">
              <w:rPr>
                <w:rFonts w:ascii="Arial" w:hAnsi="Arial" w:cs="Arial"/>
                <w:color w:val="000000"/>
                <w:sz w:val="18"/>
              </w:rPr>
              <w:t xml:space="preserve"> the results of an employee Satisfaction survey was also presented as part of this requirement. </w:t>
            </w:r>
          </w:p>
          <w:p w:rsidR="00983814" w:rsidP="00BC21C6" w:rsidRDefault="00983814" w14:paraId="1662DC59" w14:textId="77777777">
            <w:pPr>
              <w:rPr>
                <w:rFonts w:ascii="Arial" w:hAnsi="Arial" w:cs="Arial"/>
                <w:color w:val="000000"/>
                <w:sz w:val="18"/>
              </w:rPr>
            </w:pPr>
          </w:p>
          <w:p w:rsidRPr="00231C3D" w:rsidR="00BC21C6" w:rsidP="00BC21C6" w:rsidRDefault="003B2F7D" w14:paraId="22ED6CC5" w14:textId="6332292F">
            <w:pPr>
              <w:rPr>
                <w:rFonts w:ascii="Arial" w:hAnsi="Arial" w:cs="Arial"/>
                <w:b/>
                <w:color w:val="000000"/>
                <w:sz w:val="20"/>
              </w:rPr>
            </w:pPr>
            <w:r w:rsidRPr="00231C3D">
              <w:rPr>
                <w:rFonts w:ascii="Arial" w:hAnsi="Arial" w:cs="Arial"/>
                <w:color w:val="000000"/>
                <w:sz w:val="18"/>
              </w:rPr>
              <w:t xml:space="preserve">The Report presented </w:t>
            </w:r>
            <w:r w:rsidRPr="00231C3D">
              <w:rPr>
                <w:rFonts w:ascii="Arial" w:hAnsi="Arial" w:cs="Arial"/>
                <w:bCs/>
                <w:sz w:val="18"/>
                <w:szCs w:val="16"/>
              </w:rPr>
              <w:t>a high participation level from all staff at various levels and a good overall satisfaction rate. Individual respondents provided a number of specific recommendations.</w:t>
            </w:r>
          </w:p>
          <w:p w:rsidRPr="00231C3D" w:rsidR="00BC21C6" w:rsidP="00BC21C6" w:rsidRDefault="00BC21C6" w14:paraId="7A0BA9B4" w14:textId="5EB6B93E">
            <w:pPr>
              <w:rPr>
                <w:rFonts w:ascii="Arial" w:hAnsi="Arial" w:cs="Arial"/>
                <w:b/>
                <w:color w:val="000000"/>
                <w:sz w:val="20"/>
              </w:rPr>
            </w:pPr>
          </w:p>
        </w:tc>
        <w:tc>
          <w:tcPr>
            <w:tcW w:w="425" w:type="dxa"/>
            <w:shd w:val="clear" w:color="auto" w:fill="FFFFFF" w:themeFill="background1"/>
            <w:tcMar/>
            <w:vAlign w:val="center"/>
          </w:tcPr>
          <w:p w:rsidRPr="00AB09ED" w:rsidR="00BC21C6" w:rsidP="00904B8A" w:rsidRDefault="00904B8A" w14:paraId="2C7A4EA2" w14:textId="68B6A895">
            <w:pPr>
              <w:pStyle w:val="Heading4"/>
              <w:jc w:val="left"/>
              <w:rPr>
                <w:rFonts w:ascii="Wingdings 2" w:hAnsi="Wingdings 2"/>
              </w:rPr>
            </w:pPr>
            <w:r w:rsidRPr="5698AE0B" w:rsidR="5698AE0B">
              <w:rPr>
                <w:rFonts w:ascii="Wingdings 2" w:hAnsi="Wingdings 2"/>
              </w:rPr>
              <w:t>X</w:t>
            </w:r>
          </w:p>
        </w:tc>
        <w:tc>
          <w:tcPr>
            <w:tcW w:w="495" w:type="dxa"/>
            <w:shd w:val="clear" w:color="auto" w:fill="FFFFFF" w:themeFill="background1"/>
            <w:tcMar/>
          </w:tcPr>
          <w:p w:rsidRPr="00AC325B" w:rsidR="00BC21C6" w:rsidP="00BC21C6" w:rsidRDefault="00BC21C6" w14:paraId="6B277A96" w14:textId="77777777">
            <w:pPr>
              <w:pStyle w:val="Heading4"/>
              <w:rPr>
                <w:rFonts w:ascii="Wingdings 2" w:hAnsi="Wingdings 2"/>
              </w:rPr>
            </w:pPr>
          </w:p>
        </w:tc>
        <w:tc>
          <w:tcPr>
            <w:tcW w:w="465" w:type="dxa"/>
            <w:shd w:val="clear" w:color="auto" w:fill="FFFFFF" w:themeFill="background1"/>
            <w:tcMar/>
          </w:tcPr>
          <w:p w:rsidRPr="00AC325B" w:rsidR="00BC21C6" w:rsidP="00BC21C6" w:rsidRDefault="00BC21C6" w14:paraId="6496AF3F" w14:textId="77777777">
            <w:pPr>
              <w:pStyle w:val="Heading4"/>
              <w:rPr>
                <w:rFonts w:ascii="Wingdings 2" w:hAnsi="Wingdings 2"/>
              </w:rPr>
            </w:pPr>
          </w:p>
        </w:tc>
        <w:tc>
          <w:tcPr>
            <w:tcW w:w="4088" w:type="dxa"/>
            <w:shd w:val="clear" w:color="auto" w:fill="FFFFFF" w:themeFill="background1"/>
            <w:tcMar/>
          </w:tcPr>
          <w:p w:rsidRPr="00231C3D" w:rsidR="00B66CA3" w:rsidP="00B66CA3" w:rsidRDefault="00B66CA3" w14:paraId="3A010DEF" w14:textId="642865F3">
            <w:pPr>
              <w:pStyle w:val="Heading4"/>
              <w:jc w:val="left"/>
              <w:rPr>
                <w:b w:val="0"/>
                <w:sz w:val="16"/>
                <w:szCs w:val="16"/>
              </w:rPr>
            </w:pPr>
            <w:r w:rsidRPr="00231C3D">
              <w:rPr>
                <w:b w:val="0"/>
                <w:sz w:val="16"/>
                <w:szCs w:val="16"/>
              </w:rPr>
              <w:t xml:space="preserve">Decision </w:t>
            </w:r>
            <w:r>
              <w:rPr>
                <w:b w:val="0"/>
                <w:sz w:val="16"/>
                <w:szCs w:val="16"/>
              </w:rPr>
              <w:t>9</w:t>
            </w:r>
            <w:r w:rsidRPr="00231C3D">
              <w:rPr>
                <w:b w:val="0"/>
                <w:sz w:val="16"/>
                <w:szCs w:val="16"/>
              </w:rPr>
              <w:t>...</w:t>
            </w:r>
          </w:p>
          <w:p w:rsidRPr="00231C3D" w:rsidR="00B66CA3" w:rsidP="00B66CA3" w:rsidRDefault="00B66CA3" w14:paraId="558059EC" w14:textId="77777777">
            <w:pPr>
              <w:rPr>
                <w:rFonts w:ascii="Arial" w:hAnsi="Arial" w:cs="Arial"/>
                <w:sz w:val="16"/>
                <w:szCs w:val="16"/>
              </w:rPr>
            </w:pPr>
          </w:p>
          <w:p w:rsidRPr="00231C3D" w:rsidR="00B66CA3" w:rsidP="00B66CA3" w:rsidRDefault="00B66CA3" w14:paraId="3806933E" w14:textId="77777777">
            <w:pPr>
              <w:rPr>
                <w:rFonts w:ascii="Arial" w:hAnsi="Arial" w:cs="Arial"/>
                <w:sz w:val="16"/>
                <w:szCs w:val="16"/>
              </w:rPr>
            </w:pPr>
            <w:r w:rsidRPr="00231C3D">
              <w:rPr>
                <w:rFonts w:ascii="Arial" w:hAnsi="Arial" w:cs="Arial"/>
                <w:sz w:val="16"/>
                <w:szCs w:val="16"/>
              </w:rPr>
              <w:t>Action: To  disseminate individual responses  to the stakeholders concerned and request a report on possible actions to be taken</w:t>
            </w:r>
          </w:p>
          <w:p w:rsidRPr="00231C3D" w:rsidR="00B66CA3" w:rsidP="00B66CA3" w:rsidRDefault="00B66CA3" w14:paraId="6F4B8990" w14:textId="77777777">
            <w:pPr>
              <w:rPr>
                <w:rFonts w:ascii="Arial" w:hAnsi="Arial" w:cs="Arial"/>
                <w:sz w:val="16"/>
                <w:szCs w:val="16"/>
              </w:rPr>
            </w:pPr>
          </w:p>
          <w:p w:rsidRPr="00231C3D" w:rsidR="00B66CA3" w:rsidP="00B66CA3" w:rsidRDefault="00B66CA3" w14:paraId="3FE94390" w14:textId="77777777">
            <w:pPr>
              <w:rPr>
                <w:rFonts w:ascii="Arial" w:hAnsi="Arial" w:cs="Arial"/>
                <w:sz w:val="16"/>
                <w:szCs w:val="16"/>
              </w:rPr>
            </w:pPr>
            <w:r w:rsidRPr="00231C3D">
              <w:rPr>
                <w:rFonts w:ascii="Arial" w:hAnsi="Arial" w:cs="Arial"/>
                <w:sz w:val="16"/>
                <w:szCs w:val="16"/>
              </w:rPr>
              <w:t>Responsible: Institute Director</w:t>
            </w:r>
          </w:p>
          <w:p w:rsidRPr="00231C3D" w:rsidR="00B66CA3" w:rsidP="00B66CA3" w:rsidRDefault="00B66CA3" w14:paraId="72D1B4AA" w14:textId="77777777">
            <w:pPr>
              <w:rPr>
                <w:rFonts w:ascii="Arial" w:hAnsi="Arial" w:cs="Arial"/>
                <w:sz w:val="16"/>
                <w:szCs w:val="16"/>
              </w:rPr>
            </w:pPr>
          </w:p>
          <w:p w:rsidRPr="00231C3D" w:rsidR="00B66CA3" w:rsidP="00B66CA3" w:rsidRDefault="00B66CA3" w14:paraId="720CD74A" w14:textId="77777777">
            <w:pPr>
              <w:rPr>
                <w:rFonts w:ascii="Arial" w:hAnsi="Arial" w:cs="Arial"/>
                <w:sz w:val="16"/>
                <w:szCs w:val="16"/>
              </w:rPr>
            </w:pPr>
            <w:r w:rsidRPr="00231C3D">
              <w:rPr>
                <w:rFonts w:ascii="Arial" w:hAnsi="Arial" w:cs="Arial"/>
                <w:sz w:val="16"/>
                <w:szCs w:val="16"/>
              </w:rPr>
              <w:t>Deadline:  May 2022</w:t>
            </w:r>
          </w:p>
          <w:p w:rsidRPr="00231C3D" w:rsidR="00B66CA3" w:rsidP="00B66CA3" w:rsidRDefault="00B66CA3" w14:paraId="71AC23B2" w14:textId="77777777">
            <w:pPr>
              <w:rPr>
                <w:rFonts w:ascii="Arial" w:hAnsi="Arial" w:cs="Arial"/>
                <w:sz w:val="16"/>
                <w:szCs w:val="16"/>
              </w:rPr>
            </w:pPr>
          </w:p>
          <w:p w:rsidRPr="00231C3D" w:rsidR="00B66CA3" w:rsidP="00B66CA3" w:rsidRDefault="00B66CA3" w14:paraId="73E26091" w14:textId="77777777">
            <w:pPr>
              <w:rPr>
                <w:rFonts w:ascii="Arial" w:hAnsi="Arial" w:cs="Arial"/>
                <w:sz w:val="16"/>
                <w:szCs w:val="16"/>
              </w:rPr>
            </w:pPr>
            <w:r w:rsidRPr="00231C3D">
              <w:rPr>
                <w:rFonts w:ascii="Arial" w:hAnsi="Arial" w:cs="Arial"/>
                <w:sz w:val="16"/>
                <w:szCs w:val="16"/>
              </w:rPr>
              <w:t>Public disclosure: Partial – to disclose actions taken</w:t>
            </w:r>
          </w:p>
          <w:p w:rsidRPr="00231C3D" w:rsidR="00BC21C6" w:rsidP="00BC21C6" w:rsidRDefault="00BC21C6" w14:paraId="03CDED51" w14:textId="77777777">
            <w:pPr>
              <w:pStyle w:val="Heading4"/>
              <w:jc w:val="left"/>
              <w:rPr>
                <w:b w:val="0"/>
                <w:sz w:val="16"/>
                <w:szCs w:val="16"/>
              </w:rPr>
            </w:pPr>
          </w:p>
        </w:tc>
      </w:tr>
    </w:tbl>
    <w:p w:rsidRPr="00231C3D" w:rsidR="003F229B" w:rsidP="006B613D" w:rsidRDefault="003F229B" w14:paraId="70B37BB8" w14:textId="61BD39C0">
      <w:pPr>
        <w:rPr>
          <w:rFonts w:ascii="Arial" w:hAnsi="Arial" w:cs="Arial"/>
          <w:color w:val="000000"/>
          <w:sz w:val="20"/>
        </w:rPr>
      </w:pPr>
    </w:p>
    <w:sectPr w:rsidRPr="00231C3D" w:rsidR="003F229B" w:rsidSect="002B50D3">
      <w:headerReference w:type="default" r:id="rId7"/>
      <w:footerReference w:type="default" r:id="rId8"/>
      <w:pgSz w:w="16838" w:h="11906" w:orient="landscape" w:code="9"/>
      <w:pgMar w:top="1440" w:right="1529" w:bottom="1440" w:left="1440" w:header="907"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63E" w:rsidRDefault="00C6563E" w14:paraId="2387E63A" w14:textId="77777777">
      <w:r>
        <w:separator/>
      </w:r>
    </w:p>
  </w:endnote>
  <w:endnote w:type="continuationSeparator" w:id="0">
    <w:p w:rsidR="00C6563E" w:rsidRDefault="00C6563E" w14:paraId="74156CF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B7EBB" w:rsidR="00793F61" w:rsidP="00F73B02" w:rsidRDefault="00793F61" w14:paraId="7AA0B4EE" w14:textId="7635510C">
    <w:pPr>
      <w:pStyle w:val="Footer"/>
      <w:rPr>
        <w:rFonts w:ascii="Calibri" w:hAnsi="Calibri" w:cs="Calibri"/>
        <w:sz w:val="16"/>
        <w:lang w:val="pt-PT"/>
      </w:rPr>
    </w:pPr>
    <w:r w:rsidRPr="002B7EBB">
      <w:rPr>
        <w:rFonts w:ascii="Calibri" w:hAnsi="Calibri" w:cs="Calibri"/>
        <w:sz w:val="16"/>
        <w:lang w:val="pt-PT"/>
      </w:rPr>
      <w:tab/>
    </w:r>
    <w:r w:rsidRPr="002B7EBB">
      <w:rPr>
        <w:rFonts w:ascii="Calibri" w:hAnsi="Calibri" w:cs="Calibri"/>
        <w:sz w:val="16"/>
        <w:lang w:val="pt-PT"/>
      </w:rPr>
      <w:tab/>
    </w:r>
    <w:r w:rsidRPr="002B7EBB">
      <w:rPr>
        <w:rFonts w:ascii="Calibri" w:hAnsi="Calibri" w:cs="Calibri"/>
        <w:sz w:val="16"/>
        <w:lang w:val="pt-PT"/>
      </w:rPr>
      <w:tab/>
    </w:r>
    <w:r w:rsidRPr="002B7EBB">
      <w:rPr>
        <w:rFonts w:ascii="Calibri" w:hAnsi="Calibri" w:cs="Calibri"/>
        <w:sz w:val="16"/>
        <w:lang w:val="pt-PT"/>
      </w:rPr>
      <w:tab/>
    </w:r>
    <w:r>
      <w:rPr>
        <w:rFonts w:ascii="Calibri" w:hAnsi="Calibri" w:cs="Calibri"/>
        <w:sz w:val="16"/>
        <w:lang w:val="pt-PT"/>
      </w:rPr>
      <w:tab/>
    </w:r>
    <w:r>
      <w:rPr>
        <w:rFonts w:ascii="Calibri" w:hAnsi="Calibri" w:cs="Calibri"/>
        <w:sz w:val="16"/>
        <w:lang w:val="pt-PT"/>
      </w:rPr>
      <w:tab/>
    </w:r>
    <w:r>
      <w:rPr>
        <w:rFonts w:ascii="Calibri" w:hAnsi="Calibri" w:cs="Calibri"/>
        <w:sz w:val="16"/>
        <w:lang w:val="pt-PT"/>
      </w:rPr>
      <w:tab/>
    </w:r>
    <w:r>
      <w:rPr>
        <w:rFonts w:ascii="Calibri" w:hAnsi="Calibri" w:cs="Calibri"/>
        <w:sz w:val="16"/>
        <w:lang w:val="pt-PT"/>
      </w:rPr>
      <w:tab/>
    </w:r>
    <w:r>
      <w:rPr>
        <w:rFonts w:ascii="Calibri" w:hAnsi="Calibri" w:cs="Calibri"/>
        <w:sz w:val="16"/>
        <w:lang w:val="pt-PT"/>
      </w:rPr>
      <w:tab/>
    </w:r>
    <w:r>
      <w:rPr>
        <w:rFonts w:ascii="Calibri" w:hAnsi="Calibri" w:cs="Calibri"/>
        <w:sz w:val="16"/>
        <w:lang w:val="pt-PT"/>
      </w:rPr>
      <w:tab/>
    </w:r>
    <w:r w:rsidRPr="002B7EBB">
      <w:rPr>
        <w:rStyle w:val="PageNumber"/>
        <w:rFonts w:ascii="Calibri" w:hAnsi="Calibri" w:cs="Calibri"/>
        <w:sz w:val="16"/>
      </w:rPr>
      <w:fldChar w:fldCharType="begin"/>
    </w:r>
    <w:r w:rsidRPr="002B7EBB">
      <w:rPr>
        <w:rStyle w:val="PageNumber"/>
        <w:rFonts w:ascii="Calibri" w:hAnsi="Calibri" w:cs="Calibri"/>
        <w:sz w:val="16"/>
        <w:lang w:val="pt-PT"/>
      </w:rPr>
      <w:instrText xml:space="preserve"> PAGE </w:instrText>
    </w:r>
    <w:r w:rsidRPr="002B7EBB">
      <w:rPr>
        <w:rStyle w:val="PageNumber"/>
        <w:rFonts w:ascii="Calibri" w:hAnsi="Calibri" w:cs="Calibri"/>
        <w:sz w:val="16"/>
      </w:rPr>
      <w:fldChar w:fldCharType="separate"/>
    </w:r>
    <w:r w:rsidR="00B66CA3">
      <w:rPr>
        <w:rStyle w:val="PageNumber"/>
        <w:rFonts w:ascii="Calibri" w:hAnsi="Calibri" w:cs="Calibri"/>
        <w:noProof/>
        <w:sz w:val="16"/>
        <w:lang w:val="pt-PT"/>
      </w:rPr>
      <w:t>3</w:t>
    </w:r>
    <w:r w:rsidRPr="002B7EBB">
      <w:rPr>
        <w:rStyle w:val="PageNumber"/>
        <w:rFonts w:ascii="Calibri" w:hAnsi="Calibri" w:cs="Calibr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63E" w:rsidRDefault="00C6563E" w14:paraId="519F794B" w14:textId="77777777">
      <w:r>
        <w:separator/>
      </w:r>
    </w:p>
  </w:footnote>
  <w:footnote w:type="continuationSeparator" w:id="0">
    <w:p w:rsidR="00C6563E" w:rsidRDefault="00C6563E" w14:paraId="233AD1D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11927"/>
      <w:gridCol w:w="1942"/>
    </w:tblGrid>
    <w:tr w:rsidRPr="00270540" w:rsidR="00793F61" w:rsidTr="00842B58" w14:paraId="157DE031" w14:textId="77777777">
      <w:tc>
        <w:tcPr>
          <w:tcW w:w="4300" w:type="pct"/>
          <w:tcBorders>
            <w:bottom w:val="single" w:color="auto" w:sz="4" w:space="0"/>
          </w:tcBorders>
          <w:vAlign w:val="bottom"/>
        </w:tcPr>
        <w:p w:rsidRPr="007244CB" w:rsidR="00793F61" w:rsidP="00B5344C" w:rsidRDefault="00793F61" w14:paraId="0E75836C" w14:textId="7CE4ACAC">
          <w:pPr>
            <w:pStyle w:val="Header"/>
            <w:rPr>
              <w:rFonts w:ascii="Calibri" w:hAnsi="Calibri" w:cs="Calibri"/>
              <w:bCs/>
              <w:noProof/>
              <w:color w:val="808080"/>
              <w:sz w:val="40"/>
              <w:szCs w:val="40"/>
              <w:lang w:val="pt-PT"/>
            </w:rPr>
          </w:pPr>
          <w:r>
            <w:rPr>
              <w:rFonts w:ascii="Calibri" w:hAnsi="Calibri" w:cs="Calibri"/>
              <w:b/>
              <w:bCs/>
              <w:color w:val="808080"/>
              <w:sz w:val="40"/>
              <w:szCs w:val="40"/>
              <w:lang w:val="pt-PT"/>
            </w:rPr>
            <w:t xml:space="preserve">MANAGEMENT REVIEW REPORT          </w:t>
          </w:r>
        </w:p>
      </w:tc>
      <w:tc>
        <w:tcPr>
          <w:tcW w:w="700" w:type="pct"/>
          <w:tcBorders>
            <w:bottom w:val="single" w:color="943634" w:sz="4" w:space="0"/>
          </w:tcBorders>
          <w:shd w:val="clear" w:color="auto" w:fill="BFBFBF" w:themeFill="background1" w:themeFillShade="BF"/>
          <w:vAlign w:val="bottom"/>
        </w:tcPr>
        <w:p w:rsidRPr="00270540" w:rsidR="00793F61" w:rsidP="00B64EF6" w:rsidRDefault="00793F61" w14:paraId="4D3F6E78" w14:textId="28B27F6F">
          <w:pPr>
            <w:pStyle w:val="Header"/>
            <w:rPr>
              <w:rFonts w:ascii="Calibri" w:hAnsi="Calibri" w:cs="Calibri"/>
              <w:b/>
              <w:bCs/>
              <w:color w:val="FFFFFF"/>
              <w:sz w:val="40"/>
              <w:szCs w:val="40"/>
            </w:rPr>
          </w:pPr>
          <w:r>
            <w:rPr>
              <w:rFonts w:ascii="Calibri" w:hAnsi="Calibri" w:cs="Calibri"/>
              <w:b/>
              <w:bCs/>
              <w:color w:val="FFFFFF"/>
              <w:sz w:val="40"/>
              <w:szCs w:val="40"/>
            </w:rPr>
            <w:t>2022</w:t>
          </w:r>
          <w:r w:rsidRPr="00270540">
            <w:rPr>
              <w:rFonts w:ascii="Calibri" w:hAnsi="Calibri" w:cs="Calibri"/>
              <w:b/>
              <w:bCs/>
              <w:color w:val="FFFFFF"/>
              <w:sz w:val="40"/>
              <w:szCs w:val="40"/>
            </w:rPr>
            <w:t xml:space="preserve">  </w:t>
          </w:r>
        </w:p>
      </w:tc>
    </w:tr>
  </w:tbl>
  <w:p w:rsidR="00793F61" w:rsidRDefault="00793F61" w14:paraId="190E6F2D" w14:textId="77777777">
    <w:pPr>
      <w:pStyle w:val="Header"/>
      <w:tabs>
        <w:tab w:val="clear" w:pos="4252"/>
        <w:tab w:val="clear" w:pos="8504"/>
        <w:tab w:val="center" w:pos="3130"/>
        <w:tab w:val="right" w:pos="10232"/>
      </w:tabs>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120A4C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847333F"/>
    <w:multiLevelType w:val="multilevel"/>
    <w:tmpl w:val="08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C971FB0"/>
    <w:multiLevelType w:val="hybridMultilevel"/>
    <w:tmpl w:val="522A6C0C"/>
    <w:lvl w:ilvl="0" w:tplc="A8C291C2">
      <w:start w:val="3"/>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6915CB"/>
    <w:multiLevelType w:val="hybridMultilevel"/>
    <w:tmpl w:val="D97280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334AC6"/>
    <w:multiLevelType w:val="hybridMultilevel"/>
    <w:tmpl w:val="7F68169E"/>
    <w:lvl w:ilvl="0" w:tplc="08090001">
      <w:start w:val="1"/>
      <w:numFmt w:val="bullet"/>
      <w:lvlText w:val=""/>
      <w:lvlJc w:val="left"/>
      <w:pPr>
        <w:ind w:left="1487" w:hanging="360"/>
      </w:pPr>
      <w:rPr>
        <w:rFonts w:hint="default" w:ascii="Symbol" w:hAnsi="Symbol"/>
      </w:rPr>
    </w:lvl>
    <w:lvl w:ilvl="1" w:tplc="08090003" w:tentative="1">
      <w:start w:val="1"/>
      <w:numFmt w:val="bullet"/>
      <w:lvlText w:val="o"/>
      <w:lvlJc w:val="left"/>
      <w:pPr>
        <w:ind w:left="2207" w:hanging="360"/>
      </w:pPr>
      <w:rPr>
        <w:rFonts w:hint="default" w:ascii="Courier New" w:hAnsi="Courier New" w:cs="Courier New"/>
      </w:rPr>
    </w:lvl>
    <w:lvl w:ilvl="2" w:tplc="08090005" w:tentative="1">
      <w:start w:val="1"/>
      <w:numFmt w:val="bullet"/>
      <w:lvlText w:val=""/>
      <w:lvlJc w:val="left"/>
      <w:pPr>
        <w:ind w:left="2927" w:hanging="360"/>
      </w:pPr>
      <w:rPr>
        <w:rFonts w:hint="default" w:ascii="Wingdings" w:hAnsi="Wingdings"/>
      </w:rPr>
    </w:lvl>
    <w:lvl w:ilvl="3" w:tplc="08090001" w:tentative="1">
      <w:start w:val="1"/>
      <w:numFmt w:val="bullet"/>
      <w:lvlText w:val=""/>
      <w:lvlJc w:val="left"/>
      <w:pPr>
        <w:ind w:left="3647" w:hanging="360"/>
      </w:pPr>
      <w:rPr>
        <w:rFonts w:hint="default" w:ascii="Symbol" w:hAnsi="Symbol"/>
      </w:rPr>
    </w:lvl>
    <w:lvl w:ilvl="4" w:tplc="08090003" w:tentative="1">
      <w:start w:val="1"/>
      <w:numFmt w:val="bullet"/>
      <w:lvlText w:val="o"/>
      <w:lvlJc w:val="left"/>
      <w:pPr>
        <w:ind w:left="4367" w:hanging="360"/>
      </w:pPr>
      <w:rPr>
        <w:rFonts w:hint="default" w:ascii="Courier New" w:hAnsi="Courier New" w:cs="Courier New"/>
      </w:rPr>
    </w:lvl>
    <w:lvl w:ilvl="5" w:tplc="08090005" w:tentative="1">
      <w:start w:val="1"/>
      <w:numFmt w:val="bullet"/>
      <w:lvlText w:val=""/>
      <w:lvlJc w:val="left"/>
      <w:pPr>
        <w:ind w:left="5087" w:hanging="360"/>
      </w:pPr>
      <w:rPr>
        <w:rFonts w:hint="default" w:ascii="Wingdings" w:hAnsi="Wingdings"/>
      </w:rPr>
    </w:lvl>
    <w:lvl w:ilvl="6" w:tplc="08090001" w:tentative="1">
      <w:start w:val="1"/>
      <w:numFmt w:val="bullet"/>
      <w:lvlText w:val=""/>
      <w:lvlJc w:val="left"/>
      <w:pPr>
        <w:ind w:left="5807" w:hanging="360"/>
      </w:pPr>
      <w:rPr>
        <w:rFonts w:hint="default" w:ascii="Symbol" w:hAnsi="Symbol"/>
      </w:rPr>
    </w:lvl>
    <w:lvl w:ilvl="7" w:tplc="08090003" w:tentative="1">
      <w:start w:val="1"/>
      <w:numFmt w:val="bullet"/>
      <w:lvlText w:val="o"/>
      <w:lvlJc w:val="left"/>
      <w:pPr>
        <w:ind w:left="6527" w:hanging="360"/>
      </w:pPr>
      <w:rPr>
        <w:rFonts w:hint="default" w:ascii="Courier New" w:hAnsi="Courier New" w:cs="Courier New"/>
      </w:rPr>
    </w:lvl>
    <w:lvl w:ilvl="8" w:tplc="08090005" w:tentative="1">
      <w:start w:val="1"/>
      <w:numFmt w:val="bullet"/>
      <w:lvlText w:val=""/>
      <w:lvlJc w:val="left"/>
      <w:pPr>
        <w:ind w:left="7247" w:hanging="360"/>
      </w:pPr>
      <w:rPr>
        <w:rFonts w:hint="default" w:ascii="Wingdings" w:hAnsi="Wingdings"/>
      </w:rPr>
    </w:lvl>
  </w:abstractNum>
  <w:abstractNum w:abstractNumId="5" w15:restartNumberingAfterBreak="0">
    <w:nsid w:val="152A1F0F"/>
    <w:multiLevelType w:val="hybridMultilevel"/>
    <w:tmpl w:val="7526991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186474E4"/>
    <w:multiLevelType w:val="multilevel"/>
    <w:tmpl w:val="65387A0E"/>
    <w:lvl w:ilvl="0">
      <w:start w:val="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9AC1458"/>
    <w:multiLevelType w:val="hybridMultilevel"/>
    <w:tmpl w:val="9EC20448"/>
    <w:lvl w:ilvl="0" w:tplc="8A8C9B48">
      <w:start w:val="13"/>
      <w:numFmt w:val="decimal"/>
      <w:lvlText w:val="%1."/>
      <w:lvlJc w:val="left"/>
      <w:pPr>
        <w:tabs>
          <w:tab w:val="num" w:pos="720"/>
        </w:tabs>
        <w:ind w:left="720" w:hanging="360"/>
      </w:pPr>
    </w:lvl>
    <w:lvl w:ilvl="1" w:tplc="B6882F8C" w:tentative="1">
      <w:start w:val="1"/>
      <w:numFmt w:val="decimal"/>
      <w:lvlText w:val="%2."/>
      <w:lvlJc w:val="left"/>
      <w:pPr>
        <w:tabs>
          <w:tab w:val="num" w:pos="1440"/>
        </w:tabs>
        <w:ind w:left="1440" w:hanging="360"/>
      </w:pPr>
    </w:lvl>
    <w:lvl w:ilvl="2" w:tplc="8BB88936" w:tentative="1">
      <w:start w:val="1"/>
      <w:numFmt w:val="decimal"/>
      <w:lvlText w:val="%3."/>
      <w:lvlJc w:val="left"/>
      <w:pPr>
        <w:tabs>
          <w:tab w:val="num" w:pos="2160"/>
        </w:tabs>
        <w:ind w:left="2160" w:hanging="360"/>
      </w:pPr>
    </w:lvl>
    <w:lvl w:ilvl="3" w:tplc="42DEBCD8" w:tentative="1">
      <w:start w:val="1"/>
      <w:numFmt w:val="decimal"/>
      <w:lvlText w:val="%4."/>
      <w:lvlJc w:val="left"/>
      <w:pPr>
        <w:tabs>
          <w:tab w:val="num" w:pos="2880"/>
        </w:tabs>
        <w:ind w:left="2880" w:hanging="360"/>
      </w:pPr>
    </w:lvl>
    <w:lvl w:ilvl="4" w:tplc="3B3CFFFC" w:tentative="1">
      <w:start w:val="1"/>
      <w:numFmt w:val="decimal"/>
      <w:lvlText w:val="%5."/>
      <w:lvlJc w:val="left"/>
      <w:pPr>
        <w:tabs>
          <w:tab w:val="num" w:pos="3600"/>
        </w:tabs>
        <w:ind w:left="3600" w:hanging="360"/>
      </w:pPr>
    </w:lvl>
    <w:lvl w:ilvl="5" w:tplc="16DE9F6E" w:tentative="1">
      <w:start w:val="1"/>
      <w:numFmt w:val="decimal"/>
      <w:lvlText w:val="%6."/>
      <w:lvlJc w:val="left"/>
      <w:pPr>
        <w:tabs>
          <w:tab w:val="num" w:pos="4320"/>
        </w:tabs>
        <w:ind w:left="4320" w:hanging="360"/>
      </w:pPr>
    </w:lvl>
    <w:lvl w:ilvl="6" w:tplc="D6A89552" w:tentative="1">
      <w:start w:val="1"/>
      <w:numFmt w:val="decimal"/>
      <w:lvlText w:val="%7."/>
      <w:lvlJc w:val="left"/>
      <w:pPr>
        <w:tabs>
          <w:tab w:val="num" w:pos="5040"/>
        </w:tabs>
        <w:ind w:left="5040" w:hanging="360"/>
      </w:pPr>
    </w:lvl>
    <w:lvl w:ilvl="7" w:tplc="ECE22886" w:tentative="1">
      <w:start w:val="1"/>
      <w:numFmt w:val="decimal"/>
      <w:lvlText w:val="%8."/>
      <w:lvlJc w:val="left"/>
      <w:pPr>
        <w:tabs>
          <w:tab w:val="num" w:pos="5760"/>
        </w:tabs>
        <w:ind w:left="5760" w:hanging="360"/>
      </w:pPr>
    </w:lvl>
    <w:lvl w:ilvl="8" w:tplc="025016B6" w:tentative="1">
      <w:start w:val="1"/>
      <w:numFmt w:val="decimal"/>
      <w:lvlText w:val="%9."/>
      <w:lvlJc w:val="left"/>
      <w:pPr>
        <w:tabs>
          <w:tab w:val="num" w:pos="6480"/>
        </w:tabs>
        <w:ind w:left="6480" w:hanging="360"/>
      </w:pPr>
    </w:lvl>
  </w:abstractNum>
  <w:abstractNum w:abstractNumId="8" w15:restartNumberingAfterBreak="0">
    <w:nsid w:val="1C0E0855"/>
    <w:multiLevelType w:val="multilevel"/>
    <w:tmpl w:val="541E55D6"/>
    <w:lvl w:ilvl="0">
      <w:start w:val="4"/>
      <w:numFmt w:val="decimal"/>
      <w:isLgl/>
      <w:lvlText w:val="%1"/>
      <w:lvlJc w:val="left"/>
      <w:pPr>
        <w:tabs>
          <w:tab w:val="num" w:pos="432"/>
        </w:tabs>
        <w:ind w:left="432" w:hanging="432"/>
      </w:pPr>
      <w:rPr>
        <w:rFonts w:hint="default"/>
      </w:rPr>
    </w:lvl>
    <w:lvl w:ilvl="1">
      <w:start w:val="1"/>
      <w:numFmt w:val="decimal"/>
      <w:lvlText w:val="%1.4"/>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4"/>
      <w:numFmt w:val="decimal"/>
      <w:lvlText w:val="%1"/>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F3E513F"/>
    <w:multiLevelType w:val="hybridMultilevel"/>
    <w:tmpl w:val="5E264906"/>
    <w:lvl w:ilvl="0" w:tplc="F4CC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026AC9"/>
    <w:multiLevelType w:val="hybridMultilevel"/>
    <w:tmpl w:val="DDBAC752"/>
    <w:lvl w:ilvl="0" w:tplc="227E9342">
      <w:start w:val="11"/>
      <w:numFmt w:val="decimal"/>
      <w:lvlText w:val="%1."/>
      <w:lvlJc w:val="left"/>
      <w:pPr>
        <w:tabs>
          <w:tab w:val="num" w:pos="720"/>
        </w:tabs>
        <w:ind w:left="720" w:hanging="360"/>
      </w:pPr>
    </w:lvl>
    <w:lvl w:ilvl="1" w:tplc="E2FCA222" w:tentative="1">
      <w:start w:val="1"/>
      <w:numFmt w:val="decimal"/>
      <w:lvlText w:val="%2."/>
      <w:lvlJc w:val="left"/>
      <w:pPr>
        <w:tabs>
          <w:tab w:val="num" w:pos="1440"/>
        </w:tabs>
        <w:ind w:left="1440" w:hanging="360"/>
      </w:pPr>
    </w:lvl>
    <w:lvl w:ilvl="2" w:tplc="73F6077A" w:tentative="1">
      <w:start w:val="1"/>
      <w:numFmt w:val="decimal"/>
      <w:lvlText w:val="%3."/>
      <w:lvlJc w:val="left"/>
      <w:pPr>
        <w:tabs>
          <w:tab w:val="num" w:pos="2160"/>
        </w:tabs>
        <w:ind w:left="2160" w:hanging="360"/>
      </w:pPr>
    </w:lvl>
    <w:lvl w:ilvl="3" w:tplc="24B47684" w:tentative="1">
      <w:start w:val="1"/>
      <w:numFmt w:val="decimal"/>
      <w:lvlText w:val="%4."/>
      <w:lvlJc w:val="left"/>
      <w:pPr>
        <w:tabs>
          <w:tab w:val="num" w:pos="2880"/>
        </w:tabs>
        <w:ind w:left="2880" w:hanging="360"/>
      </w:pPr>
    </w:lvl>
    <w:lvl w:ilvl="4" w:tplc="0570D60A" w:tentative="1">
      <w:start w:val="1"/>
      <w:numFmt w:val="decimal"/>
      <w:lvlText w:val="%5."/>
      <w:lvlJc w:val="left"/>
      <w:pPr>
        <w:tabs>
          <w:tab w:val="num" w:pos="3600"/>
        </w:tabs>
        <w:ind w:left="3600" w:hanging="360"/>
      </w:pPr>
    </w:lvl>
    <w:lvl w:ilvl="5" w:tplc="B6DC937C" w:tentative="1">
      <w:start w:val="1"/>
      <w:numFmt w:val="decimal"/>
      <w:lvlText w:val="%6."/>
      <w:lvlJc w:val="left"/>
      <w:pPr>
        <w:tabs>
          <w:tab w:val="num" w:pos="4320"/>
        </w:tabs>
        <w:ind w:left="4320" w:hanging="360"/>
      </w:pPr>
    </w:lvl>
    <w:lvl w:ilvl="6" w:tplc="86061A98" w:tentative="1">
      <w:start w:val="1"/>
      <w:numFmt w:val="decimal"/>
      <w:lvlText w:val="%7."/>
      <w:lvlJc w:val="left"/>
      <w:pPr>
        <w:tabs>
          <w:tab w:val="num" w:pos="5040"/>
        </w:tabs>
        <w:ind w:left="5040" w:hanging="360"/>
      </w:pPr>
    </w:lvl>
    <w:lvl w:ilvl="7" w:tplc="7A7A13EE" w:tentative="1">
      <w:start w:val="1"/>
      <w:numFmt w:val="decimal"/>
      <w:lvlText w:val="%8."/>
      <w:lvlJc w:val="left"/>
      <w:pPr>
        <w:tabs>
          <w:tab w:val="num" w:pos="5760"/>
        </w:tabs>
        <w:ind w:left="5760" w:hanging="360"/>
      </w:pPr>
    </w:lvl>
    <w:lvl w:ilvl="8" w:tplc="00F05362" w:tentative="1">
      <w:start w:val="1"/>
      <w:numFmt w:val="decimal"/>
      <w:lvlText w:val="%9."/>
      <w:lvlJc w:val="left"/>
      <w:pPr>
        <w:tabs>
          <w:tab w:val="num" w:pos="6480"/>
        </w:tabs>
        <w:ind w:left="6480" w:hanging="360"/>
      </w:pPr>
    </w:lvl>
  </w:abstractNum>
  <w:abstractNum w:abstractNumId="11" w15:restartNumberingAfterBreak="0">
    <w:nsid w:val="260B2C27"/>
    <w:multiLevelType w:val="hybridMultilevel"/>
    <w:tmpl w:val="FD50A47E"/>
    <w:lvl w:ilvl="0" w:tplc="0816000D">
      <w:start w:val="1"/>
      <w:numFmt w:val="bullet"/>
      <w:lvlText w:val=""/>
      <w:lvlJc w:val="left"/>
      <w:pPr>
        <w:tabs>
          <w:tab w:val="num" w:pos="360"/>
        </w:tabs>
        <w:ind w:left="360" w:hanging="360"/>
      </w:pPr>
      <w:rPr>
        <w:rFonts w:hint="default" w:ascii="Wingdings" w:hAnsi="Wingdings"/>
      </w:rPr>
    </w:lvl>
    <w:lvl w:ilvl="1" w:tplc="08160003" w:tentative="1">
      <w:start w:val="1"/>
      <w:numFmt w:val="bullet"/>
      <w:lvlText w:val="o"/>
      <w:lvlJc w:val="left"/>
      <w:pPr>
        <w:tabs>
          <w:tab w:val="num" w:pos="1080"/>
        </w:tabs>
        <w:ind w:left="1080" w:hanging="360"/>
      </w:pPr>
      <w:rPr>
        <w:rFonts w:hint="default" w:ascii="Courier New" w:hAnsi="Courier New"/>
      </w:rPr>
    </w:lvl>
    <w:lvl w:ilvl="2" w:tplc="08160005" w:tentative="1">
      <w:start w:val="1"/>
      <w:numFmt w:val="bullet"/>
      <w:lvlText w:val=""/>
      <w:lvlJc w:val="left"/>
      <w:pPr>
        <w:tabs>
          <w:tab w:val="num" w:pos="1800"/>
        </w:tabs>
        <w:ind w:left="1800" w:hanging="360"/>
      </w:pPr>
      <w:rPr>
        <w:rFonts w:hint="default" w:ascii="Wingdings" w:hAnsi="Wingdings"/>
      </w:rPr>
    </w:lvl>
    <w:lvl w:ilvl="3" w:tplc="08160001" w:tentative="1">
      <w:start w:val="1"/>
      <w:numFmt w:val="bullet"/>
      <w:lvlText w:val=""/>
      <w:lvlJc w:val="left"/>
      <w:pPr>
        <w:tabs>
          <w:tab w:val="num" w:pos="2520"/>
        </w:tabs>
        <w:ind w:left="2520" w:hanging="360"/>
      </w:pPr>
      <w:rPr>
        <w:rFonts w:hint="default" w:ascii="Symbol" w:hAnsi="Symbol"/>
      </w:rPr>
    </w:lvl>
    <w:lvl w:ilvl="4" w:tplc="08160003" w:tentative="1">
      <w:start w:val="1"/>
      <w:numFmt w:val="bullet"/>
      <w:lvlText w:val="o"/>
      <w:lvlJc w:val="left"/>
      <w:pPr>
        <w:tabs>
          <w:tab w:val="num" w:pos="3240"/>
        </w:tabs>
        <w:ind w:left="3240" w:hanging="360"/>
      </w:pPr>
      <w:rPr>
        <w:rFonts w:hint="default" w:ascii="Courier New" w:hAnsi="Courier New"/>
      </w:rPr>
    </w:lvl>
    <w:lvl w:ilvl="5" w:tplc="08160005" w:tentative="1">
      <w:start w:val="1"/>
      <w:numFmt w:val="bullet"/>
      <w:lvlText w:val=""/>
      <w:lvlJc w:val="left"/>
      <w:pPr>
        <w:tabs>
          <w:tab w:val="num" w:pos="3960"/>
        </w:tabs>
        <w:ind w:left="3960" w:hanging="360"/>
      </w:pPr>
      <w:rPr>
        <w:rFonts w:hint="default" w:ascii="Wingdings" w:hAnsi="Wingdings"/>
      </w:rPr>
    </w:lvl>
    <w:lvl w:ilvl="6" w:tplc="08160001" w:tentative="1">
      <w:start w:val="1"/>
      <w:numFmt w:val="bullet"/>
      <w:lvlText w:val=""/>
      <w:lvlJc w:val="left"/>
      <w:pPr>
        <w:tabs>
          <w:tab w:val="num" w:pos="4680"/>
        </w:tabs>
        <w:ind w:left="4680" w:hanging="360"/>
      </w:pPr>
      <w:rPr>
        <w:rFonts w:hint="default" w:ascii="Symbol" w:hAnsi="Symbol"/>
      </w:rPr>
    </w:lvl>
    <w:lvl w:ilvl="7" w:tplc="08160003" w:tentative="1">
      <w:start w:val="1"/>
      <w:numFmt w:val="bullet"/>
      <w:lvlText w:val="o"/>
      <w:lvlJc w:val="left"/>
      <w:pPr>
        <w:tabs>
          <w:tab w:val="num" w:pos="5400"/>
        </w:tabs>
        <w:ind w:left="5400" w:hanging="360"/>
      </w:pPr>
      <w:rPr>
        <w:rFonts w:hint="default" w:ascii="Courier New" w:hAnsi="Courier New"/>
      </w:rPr>
    </w:lvl>
    <w:lvl w:ilvl="8" w:tplc="0816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29B826FB"/>
    <w:multiLevelType w:val="hybridMultilevel"/>
    <w:tmpl w:val="6756DAB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5A425F"/>
    <w:multiLevelType w:val="multilevel"/>
    <w:tmpl w:val="51405C0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DF418C7"/>
    <w:multiLevelType w:val="hybridMultilevel"/>
    <w:tmpl w:val="FAC4E8AA"/>
    <w:lvl w:ilvl="0" w:tplc="DB54A9D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5" w15:restartNumberingAfterBreak="0">
    <w:nsid w:val="305033F7"/>
    <w:multiLevelType w:val="hybridMultilevel"/>
    <w:tmpl w:val="9C62C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1AC5792"/>
    <w:multiLevelType w:val="singleLevel"/>
    <w:tmpl w:val="0816000D"/>
    <w:lvl w:ilvl="0">
      <w:start w:val="1"/>
      <w:numFmt w:val="bullet"/>
      <w:lvlText w:val=""/>
      <w:lvlJc w:val="left"/>
      <w:pPr>
        <w:tabs>
          <w:tab w:val="num" w:pos="360"/>
        </w:tabs>
        <w:ind w:left="360" w:hanging="360"/>
      </w:pPr>
      <w:rPr>
        <w:rFonts w:hint="default" w:ascii="Wingdings" w:hAnsi="Wingdings"/>
      </w:rPr>
    </w:lvl>
  </w:abstractNum>
  <w:abstractNum w:abstractNumId="17" w15:restartNumberingAfterBreak="0">
    <w:nsid w:val="338B0830"/>
    <w:multiLevelType w:val="hybridMultilevel"/>
    <w:tmpl w:val="B3A0945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33980B60"/>
    <w:multiLevelType w:val="multilevel"/>
    <w:tmpl w:val="19C29592"/>
    <w:lvl w:ilvl="0">
      <w:start w:val="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957846"/>
    <w:multiLevelType w:val="hybridMultilevel"/>
    <w:tmpl w:val="F2DC66D6"/>
    <w:lvl w:ilvl="0" w:tplc="BEECD5EC">
      <w:start w:val="1"/>
      <w:numFmt w:val="decimal"/>
      <w:lvlText w:val="%1."/>
      <w:lvlJc w:val="left"/>
      <w:pPr>
        <w:tabs>
          <w:tab w:val="num" w:pos="720"/>
        </w:tabs>
        <w:ind w:left="720" w:hanging="360"/>
      </w:pPr>
    </w:lvl>
    <w:lvl w:ilvl="1" w:tplc="4B12813C" w:tentative="1">
      <w:start w:val="1"/>
      <w:numFmt w:val="decimal"/>
      <w:lvlText w:val="%2."/>
      <w:lvlJc w:val="left"/>
      <w:pPr>
        <w:tabs>
          <w:tab w:val="num" w:pos="1440"/>
        </w:tabs>
        <w:ind w:left="1440" w:hanging="360"/>
      </w:pPr>
    </w:lvl>
    <w:lvl w:ilvl="2" w:tplc="757E032C" w:tentative="1">
      <w:start w:val="1"/>
      <w:numFmt w:val="decimal"/>
      <w:lvlText w:val="%3."/>
      <w:lvlJc w:val="left"/>
      <w:pPr>
        <w:tabs>
          <w:tab w:val="num" w:pos="2160"/>
        </w:tabs>
        <w:ind w:left="2160" w:hanging="360"/>
      </w:pPr>
    </w:lvl>
    <w:lvl w:ilvl="3" w:tplc="1952E518" w:tentative="1">
      <w:start w:val="1"/>
      <w:numFmt w:val="decimal"/>
      <w:lvlText w:val="%4."/>
      <w:lvlJc w:val="left"/>
      <w:pPr>
        <w:tabs>
          <w:tab w:val="num" w:pos="2880"/>
        </w:tabs>
        <w:ind w:left="2880" w:hanging="360"/>
      </w:pPr>
    </w:lvl>
    <w:lvl w:ilvl="4" w:tplc="47145F40" w:tentative="1">
      <w:start w:val="1"/>
      <w:numFmt w:val="decimal"/>
      <w:lvlText w:val="%5."/>
      <w:lvlJc w:val="left"/>
      <w:pPr>
        <w:tabs>
          <w:tab w:val="num" w:pos="3600"/>
        </w:tabs>
        <w:ind w:left="3600" w:hanging="360"/>
      </w:pPr>
    </w:lvl>
    <w:lvl w:ilvl="5" w:tplc="92880DC0" w:tentative="1">
      <w:start w:val="1"/>
      <w:numFmt w:val="decimal"/>
      <w:lvlText w:val="%6."/>
      <w:lvlJc w:val="left"/>
      <w:pPr>
        <w:tabs>
          <w:tab w:val="num" w:pos="4320"/>
        </w:tabs>
        <w:ind w:left="4320" w:hanging="360"/>
      </w:pPr>
    </w:lvl>
    <w:lvl w:ilvl="6" w:tplc="D34481EA" w:tentative="1">
      <w:start w:val="1"/>
      <w:numFmt w:val="decimal"/>
      <w:lvlText w:val="%7."/>
      <w:lvlJc w:val="left"/>
      <w:pPr>
        <w:tabs>
          <w:tab w:val="num" w:pos="5040"/>
        </w:tabs>
        <w:ind w:left="5040" w:hanging="360"/>
      </w:pPr>
    </w:lvl>
    <w:lvl w:ilvl="7" w:tplc="504E39A8" w:tentative="1">
      <w:start w:val="1"/>
      <w:numFmt w:val="decimal"/>
      <w:lvlText w:val="%8."/>
      <w:lvlJc w:val="left"/>
      <w:pPr>
        <w:tabs>
          <w:tab w:val="num" w:pos="5760"/>
        </w:tabs>
        <w:ind w:left="5760" w:hanging="360"/>
      </w:pPr>
    </w:lvl>
    <w:lvl w:ilvl="8" w:tplc="5338ED2A" w:tentative="1">
      <w:start w:val="1"/>
      <w:numFmt w:val="decimal"/>
      <w:lvlText w:val="%9."/>
      <w:lvlJc w:val="left"/>
      <w:pPr>
        <w:tabs>
          <w:tab w:val="num" w:pos="6480"/>
        </w:tabs>
        <w:ind w:left="6480" w:hanging="360"/>
      </w:pPr>
    </w:lvl>
  </w:abstractNum>
  <w:abstractNum w:abstractNumId="20" w15:restartNumberingAfterBreak="0">
    <w:nsid w:val="35BB1173"/>
    <w:multiLevelType w:val="hybridMultilevel"/>
    <w:tmpl w:val="5A28083A"/>
    <w:lvl w:ilvl="0" w:tplc="E02A50A6">
      <w:start w:val="1"/>
      <w:numFmt w:val="decimal"/>
      <w:lvlText w:val="%1."/>
      <w:lvlJc w:val="left"/>
      <w:pPr>
        <w:tabs>
          <w:tab w:val="num" w:pos="720"/>
        </w:tabs>
        <w:ind w:left="720" w:hanging="360"/>
      </w:pPr>
    </w:lvl>
    <w:lvl w:ilvl="1" w:tplc="5BB0C0C0" w:tentative="1">
      <w:start w:val="1"/>
      <w:numFmt w:val="decimal"/>
      <w:lvlText w:val="%2."/>
      <w:lvlJc w:val="left"/>
      <w:pPr>
        <w:tabs>
          <w:tab w:val="num" w:pos="1440"/>
        </w:tabs>
        <w:ind w:left="1440" w:hanging="360"/>
      </w:pPr>
    </w:lvl>
    <w:lvl w:ilvl="2" w:tplc="04D6F4A8" w:tentative="1">
      <w:start w:val="1"/>
      <w:numFmt w:val="decimal"/>
      <w:lvlText w:val="%3."/>
      <w:lvlJc w:val="left"/>
      <w:pPr>
        <w:tabs>
          <w:tab w:val="num" w:pos="2160"/>
        </w:tabs>
        <w:ind w:left="2160" w:hanging="360"/>
      </w:pPr>
    </w:lvl>
    <w:lvl w:ilvl="3" w:tplc="5A7CC418" w:tentative="1">
      <w:start w:val="1"/>
      <w:numFmt w:val="decimal"/>
      <w:lvlText w:val="%4."/>
      <w:lvlJc w:val="left"/>
      <w:pPr>
        <w:tabs>
          <w:tab w:val="num" w:pos="2880"/>
        </w:tabs>
        <w:ind w:left="2880" w:hanging="360"/>
      </w:pPr>
    </w:lvl>
    <w:lvl w:ilvl="4" w:tplc="5FDA9E56" w:tentative="1">
      <w:start w:val="1"/>
      <w:numFmt w:val="decimal"/>
      <w:lvlText w:val="%5."/>
      <w:lvlJc w:val="left"/>
      <w:pPr>
        <w:tabs>
          <w:tab w:val="num" w:pos="3600"/>
        </w:tabs>
        <w:ind w:left="3600" w:hanging="360"/>
      </w:pPr>
    </w:lvl>
    <w:lvl w:ilvl="5" w:tplc="BB2C37A8" w:tentative="1">
      <w:start w:val="1"/>
      <w:numFmt w:val="decimal"/>
      <w:lvlText w:val="%6."/>
      <w:lvlJc w:val="left"/>
      <w:pPr>
        <w:tabs>
          <w:tab w:val="num" w:pos="4320"/>
        </w:tabs>
        <w:ind w:left="4320" w:hanging="360"/>
      </w:pPr>
    </w:lvl>
    <w:lvl w:ilvl="6" w:tplc="88F81594" w:tentative="1">
      <w:start w:val="1"/>
      <w:numFmt w:val="decimal"/>
      <w:lvlText w:val="%7."/>
      <w:lvlJc w:val="left"/>
      <w:pPr>
        <w:tabs>
          <w:tab w:val="num" w:pos="5040"/>
        </w:tabs>
        <w:ind w:left="5040" w:hanging="360"/>
      </w:pPr>
    </w:lvl>
    <w:lvl w:ilvl="7" w:tplc="20DA9472" w:tentative="1">
      <w:start w:val="1"/>
      <w:numFmt w:val="decimal"/>
      <w:lvlText w:val="%8."/>
      <w:lvlJc w:val="left"/>
      <w:pPr>
        <w:tabs>
          <w:tab w:val="num" w:pos="5760"/>
        </w:tabs>
        <w:ind w:left="5760" w:hanging="360"/>
      </w:pPr>
    </w:lvl>
    <w:lvl w:ilvl="8" w:tplc="85CC4272" w:tentative="1">
      <w:start w:val="1"/>
      <w:numFmt w:val="decimal"/>
      <w:lvlText w:val="%9."/>
      <w:lvlJc w:val="left"/>
      <w:pPr>
        <w:tabs>
          <w:tab w:val="num" w:pos="6480"/>
        </w:tabs>
        <w:ind w:left="6480" w:hanging="360"/>
      </w:pPr>
    </w:lvl>
  </w:abstractNum>
  <w:abstractNum w:abstractNumId="21" w15:restartNumberingAfterBreak="0">
    <w:nsid w:val="36D07BBF"/>
    <w:multiLevelType w:val="hybridMultilevel"/>
    <w:tmpl w:val="DDBAC752"/>
    <w:lvl w:ilvl="0" w:tplc="227E9342">
      <w:start w:val="11"/>
      <w:numFmt w:val="decimal"/>
      <w:lvlText w:val="%1."/>
      <w:lvlJc w:val="left"/>
      <w:pPr>
        <w:tabs>
          <w:tab w:val="num" w:pos="720"/>
        </w:tabs>
        <w:ind w:left="720" w:hanging="360"/>
      </w:pPr>
    </w:lvl>
    <w:lvl w:ilvl="1" w:tplc="E2FCA222" w:tentative="1">
      <w:start w:val="1"/>
      <w:numFmt w:val="decimal"/>
      <w:lvlText w:val="%2."/>
      <w:lvlJc w:val="left"/>
      <w:pPr>
        <w:tabs>
          <w:tab w:val="num" w:pos="1440"/>
        </w:tabs>
        <w:ind w:left="1440" w:hanging="360"/>
      </w:pPr>
    </w:lvl>
    <w:lvl w:ilvl="2" w:tplc="73F6077A" w:tentative="1">
      <w:start w:val="1"/>
      <w:numFmt w:val="decimal"/>
      <w:lvlText w:val="%3."/>
      <w:lvlJc w:val="left"/>
      <w:pPr>
        <w:tabs>
          <w:tab w:val="num" w:pos="2160"/>
        </w:tabs>
        <w:ind w:left="2160" w:hanging="360"/>
      </w:pPr>
    </w:lvl>
    <w:lvl w:ilvl="3" w:tplc="24B47684" w:tentative="1">
      <w:start w:val="1"/>
      <w:numFmt w:val="decimal"/>
      <w:lvlText w:val="%4."/>
      <w:lvlJc w:val="left"/>
      <w:pPr>
        <w:tabs>
          <w:tab w:val="num" w:pos="2880"/>
        </w:tabs>
        <w:ind w:left="2880" w:hanging="360"/>
      </w:pPr>
    </w:lvl>
    <w:lvl w:ilvl="4" w:tplc="0570D60A" w:tentative="1">
      <w:start w:val="1"/>
      <w:numFmt w:val="decimal"/>
      <w:lvlText w:val="%5."/>
      <w:lvlJc w:val="left"/>
      <w:pPr>
        <w:tabs>
          <w:tab w:val="num" w:pos="3600"/>
        </w:tabs>
        <w:ind w:left="3600" w:hanging="360"/>
      </w:pPr>
    </w:lvl>
    <w:lvl w:ilvl="5" w:tplc="B6DC937C" w:tentative="1">
      <w:start w:val="1"/>
      <w:numFmt w:val="decimal"/>
      <w:lvlText w:val="%6."/>
      <w:lvlJc w:val="left"/>
      <w:pPr>
        <w:tabs>
          <w:tab w:val="num" w:pos="4320"/>
        </w:tabs>
        <w:ind w:left="4320" w:hanging="360"/>
      </w:pPr>
    </w:lvl>
    <w:lvl w:ilvl="6" w:tplc="86061A98" w:tentative="1">
      <w:start w:val="1"/>
      <w:numFmt w:val="decimal"/>
      <w:lvlText w:val="%7."/>
      <w:lvlJc w:val="left"/>
      <w:pPr>
        <w:tabs>
          <w:tab w:val="num" w:pos="5040"/>
        </w:tabs>
        <w:ind w:left="5040" w:hanging="360"/>
      </w:pPr>
    </w:lvl>
    <w:lvl w:ilvl="7" w:tplc="7A7A13EE" w:tentative="1">
      <w:start w:val="1"/>
      <w:numFmt w:val="decimal"/>
      <w:lvlText w:val="%8."/>
      <w:lvlJc w:val="left"/>
      <w:pPr>
        <w:tabs>
          <w:tab w:val="num" w:pos="5760"/>
        </w:tabs>
        <w:ind w:left="5760" w:hanging="360"/>
      </w:pPr>
    </w:lvl>
    <w:lvl w:ilvl="8" w:tplc="00F05362" w:tentative="1">
      <w:start w:val="1"/>
      <w:numFmt w:val="decimal"/>
      <w:lvlText w:val="%9."/>
      <w:lvlJc w:val="left"/>
      <w:pPr>
        <w:tabs>
          <w:tab w:val="num" w:pos="6480"/>
        </w:tabs>
        <w:ind w:left="6480" w:hanging="360"/>
      </w:pPr>
    </w:lvl>
  </w:abstractNum>
  <w:abstractNum w:abstractNumId="22" w15:restartNumberingAfterBreak="0">
    <w:nsid w:val="39FA72B1"/>
    <w:multiLevelType w:val="hybridMultilevel"/>
    <w:tmpl w:val="78968788"/>
    <w:lvl w:ilvl="0" w:tplc="EB887164">
      <w:start w:val="13"/>
      <w:numFmt w:val="decimal"/>
      <w:lvlText w:val="%1."/>
      <w:lvlJc w:val="left"/>
      <w:pPr>
        <w:tabs>
          <w:tab w:val="num" w:pos="720"/>
        </w:tabs>
        <w:ind w:left="720" w:hanging="360"/>
      </w:pPr>
    </w:lvl>
    <w:lvl w:ilvl="1" w:tplc="80467E42" w:tentative="1">
      <w:start w:val="1"/>
      <w:numFmt w:val="decimal"/>
      <w:lvlText w:val="%2."/>
      <w:lvlJc w:val="left"/>
      <w:pPr>
        <w:tabs>
          <w:tab w:val="num" w:pos="1440"/>
        </w:tabs>
        <w:ind w:left="1440" w:hanging="360"/>
      </w:pPr>
    </w:lvl>
    <w:lvl w:ilvl="2" w:tplc="13889FE4" w:tentative="1">
      <w:start w:val="1"/>
      <w:numFmt w:val="decimal"/>
      <w:lvlText w:val="%3."/>
      <w:lvlJc w:val="left"/>
      <w:pPr>
        <w:tabs>
          <w:tab w:val="num" w:pos="2160"/>
        </w:tabs>
        <w:ind w:left="2160" w:hanging="360"/>
      </w:pPr>
    </w:lvl>
    <w:lvl w:ilvl="3" w:tplc="5A24A0D2" w:tentative="1">
      <w:start w:val="1"/>
      <w:numFmt w:val="decimal"/>
      <w:lvlText w:val="%4."/>
      <w:lvlJc w:val="left"/>
      <w:pPr>
        <w:tabs>
          <w:tab w:val="num" w:pos="2880"/>
        </w:tabs>
        <w:ind w:left="2880" w:hanging="360"/>
      </w:pPr>
    </w:lvl>
    <w:lvl w:ilvl="4" w:tplc="1EECC070" w:tentative="1">
      <w:start w:val="1"/>
      <w:numFmt w:val="decimal"/>
      <w:lvlText w:val="%5."/>
      <w:lvlJc w:val="left"/>
      <w:pPr>
        <w:tabs>
          <w:tab w:val="num" w:pos="3600"/>
        </w:tabs>
        <w:ind w:left="3600" w:hanging="360"/>
      </w:pPr>
    </w:lvl>
    <w:lvl w:ilvl="5" w:tplc="1BFC1ADC" w:tentative="1">
      <w:start w:val="1"/>
      <w:numFmt w:val="decimal"/>
      <w:lvlText w:val="%6."/>
      <w:lvlJc w:val="left"/>
      <w:pPr>
        <w:tabs>
          <w:tab w:val="num" w:pos="4320"/>
        </w:tabs>
        <w:ind w:left="4320" w:hanging="360"/>
      </w:pPr>
    </w:lvl>
    <w:lvl w:ilvl="6" w:tplc="E2661396" w:tentative="1">
      <w:start w:val="1"/>
      <w:numFmt w:val="decimal"/>
      <w:lvlText w:val="%7."/>
      <w:lvlJc w:val="left"/>
      <w:pPr>
        <w:tabs>
          <w:tab w:val="num" w:pos="5040"/>
        </w:tabs>
        <w:ind w:left="5040" w:hanging="360"/>
      </w:pPr>
    </w:lvl>
    <w:lvl w:ilvl="7" w:tplc="E8548F48" w:tentative="1">
      <w:start w:val="1"/>
      <w:numFmt w:val="decimal"/>
      <w:lvlText w:val="%8."/>
      <w:lvlJc w:val="left"/>
      <w:pPr>
        <w:tabs>
          <w:tab w:val="num" w:pos="5760"/>
        </w:tabs>
        <w:ind w:left="5760" w:hanging="360"/>
      </w:pPr>
    </w:lvl>
    <w:lvl w:ilvl="8" w:tplc="60064454" w:tentative="1">
      <w:start w:val="1"/>
      <w:numFmt w:val="decimal"/>
      <w:lvlText w:val="%9."/>
      <w:lvlJc w:val="left"/>
      <w:pPr>
        <w:tabs>
          <w:tab w:val="num" w:pos="6480"/>
        </w:tabs>
        <w:ind w:left="6480" w:hanging="360"/>
      </w:pPr>
    </w:lvl>
  </w:abstractNum>
  <w:abstractNum w:abstractNumId="23" w15:restartNumberingAfterBreak="0">
    <w:nsid w:val="3D8B331C"/>
    <w:multiLevelType w:val="hybridMultilevel"/>
    <w:tmpl w:val="DA1E452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3EFE5C27"/>
    <w:multiLevelType w:val="hybridMultilevel"/>
    <w:tmpl w:val="2BBE71E6"/>
    <w:lvl w:ilvl="0" w:tplc="0816000F">
      <w:start w:val="1"/>
      <w:numFmt w:val="decimal"/>
      <w:lvlText w:val="%1."/>
      <w:lvlJc w:val="left"/>
      <w:pPr>
        <w:tabs>
          <w:tab w:val="num" w:pos="360"/>
        </w:tabs>
        <w:ind w:left="360" w:hanging="360"/>
      </w:p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25" w15:restartNumberingAfterBreak="0">
    <w:nsid w:val="406E04A3"/>
    <w:multiLevelType w:val="hybridMultilevel"/>
    <w:tmpl w:val="045A5E28"/>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40814626"/>
    <w:multiLevelType w:val="hybridMultilevel"/>
    <w:tmpl w:val="CB586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2143D42"/>
    <w:multiLevelType w:val="multilevel"/>
    <w:tmpl w:val="85DCF1C0"/>
    <w:lvl w:ilvl="0">
      <w:start w:val="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E303B14"/>
    <w:multiLevelType w:val="multilevel"/>
    <w:tmpl w:val="51405C0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538C6A03"/>
    <w:multiLevelType w:val="hybridMultilevel"/>
    <w:tmpl w:val="863043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4477E76"/>
    <w:multiLevelType w:val="hybridMultilevel"/>
    <w:tmpl w:val="9EC20448"/>
    <w:lvl w:ilvl="0" w:tplc="8A8C9B48">
      <w:start w:val="13"/>
      <w:numFmt w:val="decimal"/>
      <w:lvlText w:val="%1."/>
      <w:lvlJc w:val="left"/>
      <w:pPr>
        <w:tabs>
          <w:tab w:val="num" w:pos="720"/>
        </w:tabs>
        <w:ind w:left="720" w:hanging="360"/>
      </w:pPr>
    </w:lvl>
    <w:lvl w:ilvl="1" w:tplc="B6882F8C" w:tentative="1">
      <w:start w:val="1"/>
      <w:numFmt w:val="decimal"/>
      <w:lvlText w:val="%2."/>
      <w:lvlJc w:val="left"/>
      <w:pPr>
        <w:tabs>
          <w:tab w:val="num" w:pos="1440"/>
        </w:tabs>
        <w:ind w:left="1440" w:hanging="360"/>
      </w:pPr>
    </w:lvl>
    <w:lvl w:ilvl="2" w:tplc="8BB88936" w:tentative="1">
      <w:start w:val="1"/>
      <w:numFmt w:val="decimal"/>
      <w:lvlText w:val="%3."/>
      <w:lvlJc w:val="left"/>
      <w:pPr>
        <w:tabs>
          <w:tab w:val="num" w:pos="2160"/>
        </w:tabs>
        <w:ind w:left="2160" w:hanging="360"/>
      </w:pPr>
    </w:lvl>
    <w:lvl w:ilvl="3" w:tplc="42DEBCD8" w:tentative="1">
      <w:start w:val="1"/>
      <w:numFmt w:val="decimal"/>
      <w:lvlText w:val="%4."/>
      <w:lvlJc w:val="left"/>
      <w:pPr>
        <w:tabs>
          <w:tab w:val="num" w:pos="2880"/>
        </w:tabs>
        <w:ind w:left="2880" w:hanging="360"/>
      </w:pPr>
    </w:lvl>
    <w:lvl w:ilvl="4" w:tplc="3B3CFFFC" w:tentative="1">
      <w:start w:val="1"/>
      <w:numFmt w:val="decimal"/>
      <w:lvlText w:val="%5."/>
      <w:lvlJc w:val="left"/>
      <w:pPr>
        <w:tabs>
          <w:tab w:val="num" w:pos="3600"/>
        </w:tabs>
        <w:ind w:left="3600" w:hanging="360"/>
      </w:pPr>
    </w:lvl>
    <w:lvl w:ilvl="5" w:tplc="16DE9F6E" w:tentative="1">
      <w:start w:val="1"/>
      <w:numFmt w:val="decimal"/>
      <w:lvlText w:val="%6."/>
      <w:lvlJc w:val="left"/>
      <w:pPr>
        <w:tabs>
          <w:tab w:val="num" w:pos="4320"/>
        </w:tabs>
        <w:ind w:left="4320" w:hanging="360"/>
      </w:pPr>
    </w:lvl>
    <w:lvl w:ilvl="6" w:tplc="D6A89552" w:tentative="1">
      <w:start w:val="1"/>
      <w:numFmt w:val="decimal"/>
      <w:lvlText w:val="%7."/>
      <w:lvlJc w:val="left"/>
      <w:pPr>
        <w:tabs>
          <w:tab w:val="num" w:pos="5040"/>
        </w:tabs>
        <w:ind w:left="5040" w:hanging="360"/>
      </w:pPr>
    </w:lvl>
    <w:lvl w:ilvl="7" w:tplc="ECE22886" w:tentative="1">
      <w:start w:val="1"/>
      <w:numFmt w:val="decimal"/>
      <w:lvlText w:val="%8."/>
      <w:lvlJc w:val="left"/>
      <w:pPr>
        <w:tabs>
          <w:tab w:val="num" w:pos="5760"/>
        </w:tabs>
        <w:ind w:left="5760" w:hanging="360"/>
      </w:pPr>
    </w:lvl>
    <w:lvl w:ilvl="8" w:tplc="025016B6" w:tentative="1">
      <w:start w:val="1"/>
      <w:numFmt w:val="decimal"/>
      <w:lvlText w:val="%9."/>
      <w:lvlJc w:val="left"/>
      <w:pPr>
        <w:tabs>
          <w:tab w:val="num" w:pos="6480"/>
        </w:tabs>
        <w:ind w:left="6480" w:hanging="360"/>
      </w:pPr>
    </w:lvl>
  </w:abstractNum>
  <w:abstractNum w:abstractNumId="31" w15:restartNumberingAfterBreak="0">
    <w:nsid w:val="55C415BE"/>
    <w:multiLevelType w:val="hybridMultilevel"/>
    <w:tmpl w:val="A8F8AB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CDF188F"/>
    <w:multiLevelType w:val="hybridMultilevel"/>
    <w:tmpl w:val="40E28978"/>
    <w:lvl w:ilvl="0" w:tplc="0409000F">
      <w:start w:val="1"/>
      <w:numFmt w:val="decimal"/>
      <w:lvlText w:val="%1."/>
      <w:lvlJc w:val="left"/>
      <w:pPr>
        <w:tabs>
          <w:tab w:val="num" w:pos="360"/>
        </w:tabs>
        <w:ind w:left="360" w:hanging="360"/>
      </w:pPr>
    </w:lvl>
    <w:lvl w:ilvl="1" w:tplc="2B5815C0">
      <w:numFmt w:val="bullet"/>
      <w:lvlText w:val="-"/>
      <w:lvlJc w:val="left"/>
      <w:pPr>
        <w:tabs>
          <w:tab w:val="num" w:pos="1080"/>
        </w:tabs>
        <w:ind w:left="1080" w:hanging="360"/>
      </w:pPr>
      <w:rPr>
        <w:rFonts w:hint="default" w:ascii="Times New Roman" w:hAnsi="Times New Roman" w:eastAsia="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FD8233C"/>
    <w:multiLevelType w:val="hybridMultilevel"/>
    <w:tmpl w:val="F2DC66D6"/>
    <w:lvl w:ilvl="0" w:tplc="BEECD5EC">
      <w:start w:val="1"/>
      <w:numFmt w:val="decimal"/>
      <w:lvlText w:val="%1."/>
      <w:lvlJc w:val="left"/>
      <w:pPr>
        <w:tabs>
          <w:tab w:val="num" w:pos="720"/>
        </w:tabs>
        <w:ind w:left="720" w:hanging="360"/>
      </w:pPr>
    </w:lvl>
    <w:lvl w:ilvl="1" w:tplc="4B12813C" w:tentative="1">
      <w:start w:val="1"/>
      <w:numFmt w:val="decimal"/>
      <w:lvlText w:val="%2."/>
      <w:lvlJc w:val="left"/>
      <w:pPr>
        <w:tabs>
          <w:tab w:val="num" w:pos="1440"/>
        </w:tabs>
        <w:ind w:left="1440" w:hanging="360"/>
      </w:pPr>
    </w:lvl>
    <w:lvl w:ilvl="2" w:tplc="757E032C" w:tentative="1">
      <w:start w:val="1"/>
      <w:numFmt w:val="decimal"/>
      <w:lvlText w:val="%3."/>
      <w:lvlJc w:val="left"/>
      <w:pPr>
        <w:tabs>
          <w:tab w:val="num" w:pos="2160"/>
        </w:tabs>
        <w:ind w:left="2160" w:hanging="360"/>
      </w:pPr>
    </w:lvl>
    <w:lvl w:ilvl="3" w:tplc="1952E518" w:tentative="1">
      <w:start w:val="1"/>
      <w:numFmt w:val="decimal"/>
      <w:lvlText w:val="%4."/>
      <w:lvlJc w:val="left"/>
      <w:pPr>
        <w:tabs>
          <w:tab w:val="num" w:pos="2880"/>
        </w:tabs>
        <w:ind w:left="2880" w:hanging="360"/>
      </w:pPr>
    </w:lvl>
    <w:lvl w:ilvl="4" w:tplc="47145F40" w:tentative="1">
      <w:start w:val="1"/>
      <w:numFmt w:val="decimal"/>
      <w:lvlText w:val="%5."/>
      <w:lvlJc w:val="left"/>
      <w:pPr>
        <w:tabs>
          <w:tab w:val="num" w:pos="3600"/>
        </w:tabs>
        <w:ind w:left="3600" w:hanging="360"/>
      </w:pPr>
    </w:lvl>
    <w:lvl w:ilvl="5" w:tplc="92880DC0" w:tentative="1">
      <w:start w:val="1"/>
      <w:numFmt w:val="decimal"/>
      <w:lvlText w:val="%6."/>
      <w:lvlJc w:val="left"/>
      <w:pPr>
        <w:tabs>
          <w:tab w:val="num" w:pos="4320"/>
        </w:tabs>
        <w:ind w:left="4320" w:hanging="360"/>
      </w:pPr>
    </w:lvl>
    <w:lvl w:ilvl="6" w:tplc="D34481EA" w:tentative="1">
      <w:start w:val="1"/>
      <w:numFmt w:val="decimal"/>
      <w:lvlText w:val="%7."/>
      <w:lvlJc w:val="left"/>
      <w:pPr>
        <w:tabs>
          <w:tab w:val="num" w:pos="5040"/>
        </w:tabs>
        <w:ind w:left="5040" w:hanging="360"/>
      </w:pPr>
    </w:lvl>
    <w:lvl w:ilvl="7" w:tplc="504E39A8" w:tentative="1">
      <w:start w:val="1"/>
      <w:numFmt w:val="decimal"/>
      <w:lvlText w:val="%8."/>
      <w:lvlJc w:val="left"/>
      <w:pPr>
        <w:tabs>
          <w:tab w:val="num" w:pos="5760"/>
        </w:tabs>
        <w:ind w:left="5760" w:hanging="360"/>
      </w:pPr>
    </w:lvl>
    <w:lvl w:ilvl="8" w:tplc="5338ED2A" w:tentative="1">
      <w:start w:val="1"/>
      <w:numFmt w:val="decimal"/>
      <w:lvlText w:val="%9."/>
      <w:lvlJc w:val="left"/>
      <w:pPr>
        <w:tabs>
          <w:tab w:val="num" w:pos="6480"/>
        </w:tabs>
        <w:ind w:left="6480" w:hanging="360"/>
      </w:pPr>
    </w:lvl>
  </w:abstractNum>
  <w:abstractNum w:abstractNumId="34" w15:restartNumberingAfterBreak="0">
    <w:nsid w:val="61CD3B55"/>
    <w:multiLevelType w:val="hybridMultilevel"/>
    <w:tmpl w:val="EDC0801A"/>
    <w:lvl w:ilvl="0" w:tplc="0409000D">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5" w15:restartNumberingAfterBreak="0">
    <w:nsid w:val="653D28BF"/>
    <w:multiLevelType w:val="hybridMultilevel"/>
    <w:tmpl w:val="B650AAF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7904A01"/>
    <w:multiLevelType w:val="hybridMultilevel"/>
    <w:tmpl w:val="F2DC66D6"/>
    <w:lvl w:ilvl="0" w:tplc="BEECD5EC">
      <w:start w:val="1"/>
      <w:numFmt w:val="decimal"/>
      <w:lvlText w:val="%1."/>
      <w:lvlJc w:val="left"/>
      <w:pPr>
        <w:tabs>
          <w:tab w:val="num" w:pos="720"/>
        </w:tabs>
        <w:ind w:left="720" w:hanging="360"/>
      </w:pPr>
    </w:lvl>
    <w:lvl w:ilvl="1" w:tplc="4B12813C" w:tentative="1">
      <w:start w:val="1"/>
      <w:numFmt w:val="decimal"/>
      <w:lvlText w:val="%2."/>
      <w:lvlJc w:val="left"/>
      <w:pPr>
        <w:tabs>
          <w:tab w:val="num" w:pos="1440"/>
        </w:tabs>
        <w:ind w:left="1440" w:hanging="360"/>
      </w:pPr>
    </w:lvl>
    <w:lvl w:ilvl="2" w:tplc="757E032C" w:tentative="1">
      <w:start w:val="1"/>
      <w:numFmt w:val="decimal"/>
      <w:lvlText w:val="%3."/>
      <w:lvlJc w:val="left"/>
      <w:pPr>
        <w:tabs>
          <w:tab w:val="num" w:pos="2160"/>
        </w:tabs>
        <w:ind w:left="2160" w:hanging="360"/>
      </w:pPr>
    </w:lvl>
    <w:lvl w:ilvl="3" w:tplc="1952E518" w:tentative="1">
      <w:start w:val="1"/>
      <w:numFmt w:val="decimal"/>
      <w:lvlText w:val="%4."/>
      <w:lvlJc w:val="left"/>
      <w:pPr>
        <w:tabs>
          <w:tab w:val="num" w:pos="2880"/>
        </w:tabs>
        <w:ind w:left="2880" w:hanging="360"/>
      </w:pPr>
    </w:lvl>
    <w:lvl w:ilvl="4" w:tplc="47145F40" w:tentative="1">
      <w:start w:val="1"/>
      <w:numFmt w:val="decimal"/>
      <w:lvlText w:val="%5."/>
      <w:lvlJc w:val="left"/>
      <w:pPr>
        <w:tabs>
          <w:tab w:val="num" w:pos="3600"/>
        </w:tabs>
        <w:ind w:left="3600" w:hanging="360"/>
      </w:pPr>
    </w:lvl>
    <w:lvl w:ilvl="5" w:tplc="92880DC0" w:tentative="1">
      <w:start w:val="1"/>
      <w:numFmt w:val="decimal"/>
      <w:lvlText w:val="%6."/>
      <w:lvlJc w:val="left"/>
      <w:pPr>
        <w:tabs>
          <w:tab w:val="num" w:pos="4320"/>
        </w:tabs>
        <w:ind w:left="4320" w:hanging="360"/>
      </w:pPr>
    </w:lvl>
    <w:lvl w:ilvl="6" w:tplc="D34481EA" w:tentative="1">
      <w:start w:val="1"/>
      <w:numFmt w:val="decimal"/>
      <w:lvlText w:val="%7."/>
      <w:lvlJc w:val="left"/>
      <w:pPr>
        <w:tabs>
          <w:tab w:val="num" w:pos="5040"/>
        </w:tabs>
        <w:ind w:left="5040" w:hanging="360"/>
      </w:pPr>
    </w:lvl>
    <w:lvl w:ilvl="7" w:tplc="504E39A8" w:tentative="1">
      <w:start w:val="1"/>
      <w:numFmt w:val="decimal"/>
      <w:lvlText w:val="%8."/>
      <w:lvlJc w:val="left"/>
      <w:pPr>
        <w:tabs>
          <w:tab w:val="num" w:pos="5760"/>
        </w:tabs>
        <w:ind w:left="5760" w:hanging="360"/>
      </w:pPr>
    </w:lvl>
    <w:lvl w:ilvl="8" w:tplc="5338ED2A" w:tentative="1">
      <w:start w:val="1"/>
      <w:numFmt w:val="decimal"/>
      <w:lvlText w:val="%9."/>
      <w:lvlJc w:val="left"/>
      <w:pPr>
        <w:tabs>
          <w:tab w:val="num" w:pos="6480"/>
        </w:tabs>
        <w:ind w:left="6480" w:hanging="360"/>
      </w:pPr>
    </w:lvl>
  </w:abstractNum>
  <w:abstractNum w:abstractNumId="37" w15:restartNumberingAfterBreak="0">
    <w:nsid w:val="689C6D05"/>
    <w:multiLevelType w:val="multilevel"/>
    <w:tmpl w:val="75780E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E266992"/>
    <w:multiLevelType w:val="hybridMultilevel"/>
    <w:tmpl w:val="A6800A38"/>
    <w:lvl w:ilvl="0" w:tplc="0816000D">
      <w:start w:val="1"/>
      <w:numFmt w:val="bullet"/>
      <w:lvlText w:val=""/>
      <w:lvlJc w:val="left"/>
      <w:pPr>
        <w:tabs>
          <w:tab w:val="num" w:pos="360"/>
        </w:tabs>
        <w:ind w:left="360" w:hanging="360"/>
      </w:pPr>
      <w:rPr>
        <w:rFonts w:hint="default" w:ascii="Wingdings" w:hAnsi="Wingdings"/>
      </w:rPr>
    </w:lvl>
    <w:lvl w:ilvl="1" w:tplc="08160003" w:tentative="1">
      <w:start w:val="1"/>
      <w:numFmt w:val="bullet"/>
      <w:lvlText w:val="o"/>
      <w:lvlJc w:val="left"/>
      <w:pPr>
        <w:tabs>
          <w:tab w:val="num" w:pos="1080"/>
        </w:tabs>
        <w:ind w:left="1080" w:hanging="360"/>
      </w:pPr>
      <w:rPr>
        <w:rFonts w:hint="default" w:ascii="Courier New" w:hAnsi="Courier New"/>
      </w:rPr>
    </w:lvl>
    <w:lvl w:ilvl="2" w:tplc="08160005" w:tentative="1">
      <w:start w:val="1"/>
      <w:numFmt w:val="bullet"/>
      <w:lvlText w:val=""/>
      <w:lvlJc w:val="left"/>
      <w:pPr>
        <w:tabs>
          <w:tab w:val="num" w:pos="1800"/>
        </w:tabs>
        <w:ind w:left="1800" w:hanging="360"/>
      </w:pPr>
      <w:rPr>
        <w:rFonts w:hint="default" w:ascii="Wingdings" w:hAnsi="Wingdings"/>
      </w:rPr>
    </w:lvl>
    <w:lvl w:ilvl="3" w:tplc="08160001" w:tentative="1">
      <w:start w:val="1"/>
      <w:numFmt w:val="bullet"/>
      <w:lvlText w:val=""/>
      <w:lvlJc w:val="left"/>
      <w:pPr>
        <w:tabs>
          <w:tab w:val="num" w:pos="2520"/>
        </w:tabs>
        <w:ind w:left="2520" w:hanging="360"/>
      </w:pPr>
      <w:rPr>
        <w:rFonts w:hint="default" w:ascii="Symbol" w:hAnsi="Symbol"/>
      </w:rPr>
    </w:lvl>
    <w:lvl w:ilvl="4" w:tplc="08160003" w:tentative="1">
      <w:start w:val="1"/>
      <w:numFmt w:val="bullet"/>
      <w:lvlText w:val="o"/>
      <w:lvlJc w:val="left"/>
      <w:pPr>
        <w:tabs>
          <w:tab w:val="num" w:pos="3240"/>
        </w:tabs>
        <w:ind w:left="3240" w:hanging="360"/>
      </w:pPr>
      <w:rPr>
        <w:rFonts w:hint="default" w:ascii="Courier New" w:hAnsi="Courier New"/>
      </w:rPr>
    </w:lvl>
    <w:lvl w:ilvl="5" w:tplc="08160005" w:tentative="1">
      <w:start w:val="1"/>
      <w:numFmt w:val="bullet"/>
      <w:lvlText w:val=""/>
      <w:lvlJc w:val="left"/>
      <w:pPr>
        <w:tabs>
          <w:tab w:val="num" w:pos="3960"/>
        </w:tabs>
        <w:ind w:left="3960" w:hanging="360"/>
      </w:pPr>
      <w:rPr>
        <w:rFonts w:hint="default" w:ascii="Wingdings" w:hAnsi="Wingdings"/>
      </w:rPr>
    </w:lvl>
    <w:lvl w:ilvl="6" w:tplc="08160001" w:tentative="1">
      <w:start w:val="1"/>
      <w:numFmt w:val="bullet"/>
      <w:lvlText w:val=""/>
      <w:lvlJc w:val="left"/>
      <w:pPr>
        <w:tabs>
          <w:tab w:val="num" w:pos="4680"/>
        </w:tabs>
        <w:ind w:left="4680" w:hanging="360"/>
      </w:pPr>
      <w:rPr>
        <w:rFonts w:hint="default" w:ascii="Symbol" w:hAnsi="Symbol"/>
      </w:rPr>
    </w:lvl>
    <w:lvl w:ilvl="7" w:tplc="08160003" w:tentative="1">
      <w:start w:val="1"/>
      <w:numFmt w:val="bullet"/>
      <w:lvlText w:val="o"/>
      <w:lvlJc w:val="left"/>
      <w:pPr>
        <w:tabs>
          <w:tab w:val="num" w:pos="5400"/>
        </w:tabs>
        <w:ind w:left="5400" w:hanging="360"/>
      </w:pPr>
      <w:rPr>
        <w:rFonts w:hint="default" w:ascii="Courier New" w:hAnsi="Courier New"/>
      </w:rPr>
    </w:lvl>
    <w:lvl w:ilvl="8" w:tplc="08160005" w:tentative="1">
      <w:start w:val="1"/>
      <w:numFmt w:val="bullet"/>
      <w:lvlText w:val=""/>
      <w:lvlJc w:val="left"/>
      <w:pPr>
        <w:tabs>
          <w:tab w:val="num" w:pos="6120"/>
        </w:tabs>
        <w:ind w:left="6120" w:hanging="360"/>
      </w:pPr>
      <w:rPr>
        <w:rFonts w:hint="default" w:ascii="Wingdings" w:hAnsi="Wingdings"/>
      </w:rPr>
    </w:lvl>
  </w:abstractNum>
  <w:abstractNum w:abstractNumId="39" w15:restartNumberingAfterBreak="0">
    <w:nsid w:val="6F2C3E49"/>
    <w:multiLevelType w:val="hybridMultilevel"/>
    <w:tmpl w:val="78968788"/>
    <w:lvl w:ilvl="0" w:tplc="EB887164">
      <w:start w:val="13"/>
      <w:numFmt w:val="decimal"/>
      <w:lvlText w:val="%1."/>
      <w:lvlJc w:val="left"/>
      <w:pPr>
        <w:tabs>
          <w:tab w:val="num" w:pos="720"/>
        </w:tabs>
        <w:ind w:left="720" w:hanging="360"/>
      </w:pPr>
    </w:lvl>
    <w:lvl w:ilvl="1" w:tplc="80467E42" w:tentative="1">
      <w:start w:val="1"/>
      <w:numFmt w:val="decimal"/>
      <w:lvlText w:val="%2."/>
      <w:lvlJc w:val="left"/>
      <w:pPr>
        <w:tabs>
          <w:tab w:val="num" w:pos="1440"/>
        </w:tabs>
        <w:ind w:left="1440" w:hanging="360"/>
      </w:pPr>
    </w:lvl>
    <w:lvl w:ilvl="2" w:tplc="13889FE4" w:tentative="1">
      <w:start w:val="1"/>
      <w:numFmt w:val="decimal"/>
      <w:lvlText w:val="%3."/>
      <w:lvlJc w:val="left"/>
      <w:pPr>
        <w:tabs>
          <w:tab w:val="num" w:pos="2160"/>
        </w:tabs>
        <w:ind w:left="2160" w:hanging="360"/>
      </w:pPr>
    </w:lvl>
    <w:lvl w:ilvl="3" w:tplc="5A24A0D2" w:tentative="1">
      <w:start w:val="1"/>
      <w:numFmt w:val="decimal"/>
      <w:lvlText w:val="%4."/>
      <w:lvlJc w:val="left"/>
      <w:pPr>
        <w:tabs>
          <w:tab w:val="num" w:pos="2880"/>
        </w:tabs>
        <w:ind w:left="2880" w:hanging="360"/>
      </w:pPr>
    </w:lvl>
    <w:lvl w:ilvl="4" w:tplc="1EECC070" w:tentative="1">
      <w:start w:val="1"/>
      <w:numFmt w:val="decimal"/>
      <w:lvlText w:val="%5."/>
      <w:lvlJc w:val="left"/>
      <w:pPr>
        <w:tabs>
          <w:tab w:val="num" w:pos="3600"/>
        </w:tabs>
        <w:ind w:left="3600" w:hanging="360"/>
      </w:pPr>
    </w:lvl>
    <w:lvl w:ilvl="5" w:tplc="1BFC1ADC" w:tentative="1">
      <w:start w:val="1"/>
      <w:numFmt w:val="decimal"/>
      <w:lvlText w:val="%6."/>
      <w:lvlJc w:val="left"/>
      <w:pPr>
        <w:tabs>
          <w:tab w:val="num" w:pos="4320"/>
        </w:tabs>
        <w:ind w:left="4320" w:hanging="360"/>
      </w:pPr>
    </w:lvl>
    <w:lvl w:ilvl="6" w:tplc="E2661396" w:tentative="1">
      <w:start w:val="1"/>
      <w:numFmt w:val="decimal"/>
      <w:lvlText w:val="%7."/>
      <w:lvlJc w:val="left"/>
      <w:pPr>
        <w:tabs>
          <w:tab w:val="num" w:pos="5040"/>
        </w:tabs>
        <w:ind w:left="5040" w:hanging="360"/>
      </w:pPr>
    </w:lvl>
    <w:lvl w:ilvl="7" w:tplc="E8548F48" w:tentative="1">
      <w:start w:val="1"/>
      <w:numFmt w:val="decimal"/>
      <w:lvlText w:val="%8."/>
      <w:lvlJc w:val="left"/>
      <w:pPr>
        <w:tabs>
          <w:tab w:val="num" w:pos="5760"/>
        </w:tabs>
        <w:ind w:left="5760" w:hanging="360"/>
      </w:pPr>
    </w:lvl>
    <w:lvl w:ilvl="8" w:tplc="60064454" w:tentative="1">
      <w:start w:val="1"/>
      <w:numFmt w:val="decimal"/>
      <w:lvlText w:val="%9."/>
      <w:lvlJc w:val="left"/>
      <w:pPr>
        <w:tabs>
          <w:tab w:val="num" w:pos="6480"/>
        </w:tabs>
        <w:ind w:left="6480" w:hanging="360"/>
      </w:pPr>
    </w:lvl>
  </w:abstractNum>
  <w:abstractNum w:abstractNumId="40" w15:restartNumberingAfterBreak="0">
    <w:nsid w:val="6F502735"/>
    <w:multiLevelType w:val="hybridMultilevel"/>
    <w:tmpl w:val="8EA6E09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727C59B1"/>
    <w:multiLevelType w:val="hybridMultilevel"/>
    <w:tmpl w:val="4EEAC856"/>
    <w:lvl w:ilvl="0" w:tplc="6414BEA4">
      <w:start w:val="4"/>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68D416A"/>
    <w:multiLevelType w:val="hybridMultilevel"/>
    <w:tmpl w:val="8982B8D4"/>
    <w:lvl w:ilvl="0" w:tplc="0816000F">
      <w:start w:val="1"/>
      <w:numFmt w:val="decimal"/>
      <w:lvlText w:val="%1."/>
      <w:lvlJc w:val="left"/>
      <w:pPr>
        <w:tabs>
          <w:tab w:val="num" w:pos="1440"/>
        </w:tabs>
        <w:ind w:left="1440" w:hanging="360"/>
      </w:pPr>
    </w:lvl>
    <w:lvl w:ilvl="1" w:tplc="08160019" w:tentative="1">
      <w:start w:val="1"/>
      <w:numFmt w:val="lowerLetter"/>
      <w:lvlText w:val="%2."/>
      <w:lvlJc w:val="left"/>
      <w:pPr>
        <w:tabs>
          <w:tab w:val="num" w:pos="2160"/>
        </w:tabs>
        <w:ind w:left="2160" w:hanging="360"/>
      </w:pPr>
    </w:lvl>
    <w:lvl w:ilvl="2" w:tplc="0816001B" w:tentative="1">
      <w:start w:val="1"/>
      <w:numFmt w:val="lowerRoman"/>
      <w:lvlText w:val="%3."/>
      <w:lvlJc w:val="right"/>
      <w:pPr>
        <w:tabs>
          <w:tab w:val="num" w:pos="2880"/>
        </w:tabs>
        <w:ind w:left="2880" w:hanging="180"/>
      </w:pPr>
    </w:lvl>
    <w:lvl w:ilvl="3" w:tplc="0816000F" w:tentative="1">
      <w:start w:val="1"/>
      <w:numFmt w:val="decimal"/>
      <w:lvlText w:val="%4."/>
      <w:lvlJc w:val="left"/>
      <w:pPr>
        <w:tabs>
          <w:tab w:val="num" w:pos="3600"/>
        </w:tabs>
        <w:ind w:left="3600" w:hanging="360"/>
      </w:pPr>
    </w:lvl>
    <w:lvl w:ilvl="4" w:tplc="08160019" w:tentative="1">
      <w:start w:val="1"/>
      <w:numFmt w:val="lowerLetter"/>
      <w:lvlText w:val="%5."/>
      <w:lvlJc w:val="left"/>
      <w:pPr>
        <w:tabs>
          <w:tab w:val="num" w:pos="4320"/>
        </w:tabs>
        <w:ind w:left="4320" w:hanging="360"/>
      </w:pPr>
    </w:lvl>
    <w:lvl w:ilvl="5" w:tplc="0816001B" w:tentative="1">
      <w:start w:val="1"/>
      <w:numFmt w:val="lowerRoman"/>
      <w:lvlText w:val="%6."/>
      <w:lvlJc w:val="right"/>
      <w:pPr>
        <w:tabs>
          <w:tab w:val="num" w:pos="5040"/>
        </w:tabs>
        <w:ind w:left="5040" w:hanging="180"/>
      </w:pPr>
    </w:lvl>
    <w:lvl w:ilvl="6" w:tplc="0816000F" w:tentative="1">
      <w:start w:val="1"/>
      <w:numFmt w:val="decimal"/>
      <w:lvlText w:val="%7."/>
      <w:lvlJc w:val="left"/>
      <w:pPr>
        <w:tabs>
          <w:tab w:val="num" w:pos="5760"/>
        </w:tabs>
        <w:ind w:left="5760" w:hanging="360"/>
      </w:pPr>
    </w:lvl>
    <w:lvl w:ilvl="7" w:tplc="08160019" w:tentative="1">
      <w:start w:val="1"/>
      <w:numFmt w:val="lowerLetter"/>
      <w:lvlText w:val="%8."/>
      <w:lvlJc w:val="left"/>
      <w:pPr>
        <w:tabs>
          <w:tab w:val="num" w:pos="6480"/>
        </w:tabs>
        <w:ind w:left="6480" w:hanging="360"/>
      </w:pPr>
    </w:lvl>
    <w:lvl w:ilvl="8" w:tplc="0816001B" w:tentative="1">
      <w:start w:val="1"/>
      <w:numFmt w:val="lowerRoman"/>
      <w:lvlText w:val="%9."/>
      <w:lvlJc w:val="right"/>
      <w:pPr>
        <w:tabs>
          <w:tab w:val="num" w:pos="7200"/>
        </w:tabs>
        <w:ind w:left="7200" w:hanging="180"/>
      </w:pPr>
    </w:lvl>
  </w:abstractNum>
  <w:abstractNum w:abstractNumId="43" w15:restartNumberingAfterBreak="0">
    <w:nsid w:val="7C534B8B"/>
    <w:multiLevelType w:val="hybridMultilevel"/>
    <w:tmpl w:val="A3C65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F647785"/>
    <w:multiLevelType w:val="multilevel"/>
    <w:tmpl w:val="08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2"/>
  </w:num>
  <w:num w:numId="2">
    <w:abstractNumId w:val="34"/>
  </w:num>
  <w:num w:numId="3">
    <w:abstractNumId w:val="1"/>
  </w:num>
  <w:num w:numId="4">
    <w:abstractNumId w:val="16"/>
  </w:num>
  <w:num w:numId="5">
    <w:abstractNumId w:val="38"/>
  </w:num>
  <w:num w:numId="6">
    <w:abstractNumId w:val="11"/>
  </w:num>
  <w:num w:numId="7">
    <w:abstractNumId w:val="24"/>
  </w:num>
  <w:num w:numId="8">
    <w:abstractNumId w:val="42"/>
  </w:num>
  <w:num w:numId="9">
    <w:abstractNumId w:val="4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12"/>
  </w:num>
  <w:num w:numId="14">
    <w:abstractNumId w:val="35"/>
  </w:num>
  <w:num w:numId="15">
    <w:abstractNumId w:val="40"/>
  </w:num>
  <w:num w:numId="16">
    <w:abstractNumId w:val="14"/>
  </w:num>
  <w:num w:numId="17">
    <w:abstractNumId w:val="33"/>
  </w:num>
  <w:num w:numId="18">
    <w:abstractNumId w:val="10"/>
  </w:num>
  <w:num w:numId="19">
    <w:abstractNumId w:val="22"/>
  </w:num>
  <w:num w:numId="20">
    <w:abstractNumId w:val="39"/>
  </w:num>
  <w:num w:numId="21">
    <w:abstractNumId w:val="21"/>
  </w:num>
  <w:num w:numId="22">
    <w:abstractNumId w:val="36"/>
  </w:num>
  <w:num w:numId="23">
    <w:abstractNumId w:val="19"/>
  </w:num>
  <w:num w:numId="24">
    <w:abstractNumId w:val="20"/>
  </w:num>
  <w:num w:numId="25">
    <w:abstractNumId w:val="30"/>
  </w:num>
  <w:num w:numId="26">
    <w:abstractNumId w:val="7"/>
  </w:num>
  <w:num w:numId="27">
    <w:abstractNumId w:val="0"/>
  </w:num>
  <w:num w:numId="28">
    <w:abstractNumId w:val="25"/>
  </w:num>
  <w:num w:numId="29">
    <w:abstractNumId w:val="9"/>
  </w:num>
  <w:num w:numId="30">
    <w:abstractNumId w:val="17"/>
  </w:num>
  <w:num w:numId="31">
    <w:abstractNumId w:val="18"/>
  </w:num>
  <w:num w:numId="32">
    <w:abstractNumId w:val="5"/>
  </w:num>
  <w:num w:numId="33">
    <w:abstractNumId w:val="4"/>
  </w:num>
  <w:num w:numId="34">
    <w:abstractNumId w:val="26"/>
  </w:num>
  <w:num w:numId="35">
    <w:abstractNumId w:val="23"/>
  </w:num>
  <w:num w:numId="36">
    <w:abstractNumId w:val="28"/>
  </w:num>
  <w:num w:numId="37">
    <w:abstractNumId w:val="13"/>
  </w:num>
  <w:num w:numId="38">
    <w:abstractNumId w:val="6"/>
  </w:num>
  <w:num w:numId="39">
    <w:abstractNumId w:val="27"/>
  </w:num>
  <w:num w:numId="40">
    <w:abstractNumId w:val="37"/>
  </w:num>
  <w:num w:numId="41">
    <w:abstractNumId w:val="15"/>
  </w:num>
  <w:num w:numId="42">
    <w:abstractNumId w:val="29"/>
  </w:num>
  <w:num w:numId="43">
    <w:abstractNumId w:val="43"/>
  </w:num>
  <w:num w:numId="44">
    <w:abstractNumId w:val="31"/>
  </w:num>
  <w:num w:numId="45">
    <w:abstractNumId w:val="41"/>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21"/>
    <w:rsid w:val="00002333"/>
    <w:rsid w:val="00010B07"/>
    <w:rsid w:val="00014508"/>
    <w:rsid w:val="00014C15"/>
    <w:rsid w:val="00020009"/>
    <w:rsid w:val="0002396F"/>
    <w:rsid w:val="000266B8"/>
    <w:rsid w:val="000329B9"/>
    <w:rsid w:val="00034E70"/>
    <w:rsid w:val="00040237"/>
    <w:rsid w:val="00041F6A"/>
    <w:rsid w:val="000702D3"/>
    <w:rsid w:val="000749A3"/>
    <w:rsid w:val="00081B04"/>
    <w:rsid w:val="000B3281"/>
    <w:rsid w:val="000B3B45"/>
    <w:rsid w:val="000B4404"/>
    <w:rsid w:val="000B75CC"/>
    <w:rsid w:val="000C363F"/>
    <w:rsid w:val="000C7AD1"/>
    <w:rsid w:val="000C7EE9"/>
    <w:rsid w:val="000D3A26"/>
    <w:rsid w:val="000E2C99"/>
    <w:rsid w:val="000E608A"/>
    <w:rsid w:val="000F630B"/>
    <w:rsid w:val="0011268E"/>
    <w:rsid w:val="00113AC1"/>
    <w:rsid w:val="001224A4"/>
    <w:rsid w:val="00122FCF"/>
    <w:rsid w:val="00153102"/>
    <w:rsid w:val="00153A0D"/>
    <w:rsid w:val="00163CDA"/>
    <w:rsid w:val="001643F7"/>
    <w:rsid w:val="00170DC5"/>
    <w:rsid w:val="00176987"/>
    <w:rsid w:val="00180752"/>
    <w:rsid w:val="00192B48"/>
    <w:rsid w:val="00197AB4"/>
    <w:rsid w:val="001A10BA"/>
    <w:rsid w:val="001B0531"/>
    <w:rsid w:val="001B2FDA"/>
    <w:rsid w:val="001C21D0"/>
    <w:rsid w:val="001C28BC"/>
    <w:rsid w:val="001C2F0E"/>
    <w:rsid w:val="001D21E7"/>
    <w:rsid w:val="001F059B"/>
    <w:rsid w:val="001F3508"/>
    <w:rsid w:val="001F694B"/>
    <w:rsid w:val="002125E7"/>
    <w:rsid w:val="002179FD"/>
    <w:rsid w:val="00230E7F"/>
    <w:rsid w:val="00231C3D"/>
    <w:rsid w:val="00233E69"/>
    <w:rsid w:val="00235351"/>
    <w:rsid w:val="00235EBB"/>
    <w:rsid w:val="002361B6"/>
    <w:rsid w:val="00241222"/>
    <w:rsid w:val="0025577E"/>
    <w:rsid w:val="00261E28"/>
    <w:rsid w:val="00262519"/>
    <w:rsid w:val="002661A2"/>
    <w:rsid w:val="00266CC5"/>
    <w:rsid w:val="00270540"/>
    <w:rsid w:val="00270FE0"/>
    <w:rsid w:val="0028171D"/>
    <w:rsid w:val="002929CB"/>
    <w:rsid w:val="002A5EDD"/>
    <w:rsid w:val="002B3095"/>
    <w:rsid w:val="002B4001"/>
    <w:rsid w:val="002B46A4"/>
    <w:rsid w:val="002B50D3"/>
    <w:rsid w:val="002B7EBB"/>
    <w:rsid w:val="002C1E23"/>
    <w:rsid w:val="002D3B7B"/>
    <w:rsid w:val="002D4CCC"/>
    <w:rsid w:val="002D5601"/>
    <w:rsid w:val="002D7849"/>
    <w:rsid w:val="002E58F5"/>
    <w:rsid w:val="002F2253"/>
    <w:rsid w:val="002F772A"/>
    <w:rsid w:val="0031524A"/>
    <w:rsid w:val="0032143C"/>
    <w:rsid w:val="00324679"/>
    <w:rsid w:val="00326842"/>
    <w:rsid w:val="00340DD0"/>
    <w:rsid w:val="00345EE8"/>
    <w:rsid w:val="003460DE"/>
    <w:rsid w:val="00366650"/>
    <w:rsid w:val="00370638"/>
    <w:rsid w:val="00371B18"/>
    <w:rsid w:val="003740B6"/>
    <w:rsid w:val="003909E8"/>
    <w:rsid w:val="00396EBA"/>
    <w:rsid w:val="00397C43"/>
    <w:rsid w:val="003A0181"/>
    <w:rsid w:val="003B2F7D"/>
    <w:rsid w:val="003B42D3"/>
    <w:rsid w:val="003B567E"/>
    <w:rsid w:val="003C5832"/>
    <w:rsid w:val="003D779D"/>
    <w:rsid w:val="003D79E2"/>
    <w:rsid w:val="003F229B"/>
    <w:rsid w:val="003F3F8C"/>
    <w:rsid w:val="00402A6A"/>
    <w:rsid w:val="00407FFE"/>
    <w:rsid w:val="00413964"/>
    <w:rsid w:val="0042715E"/>
    <w:rsid w:val="00442506"/>
    <w:rsid w:val="00443AE9"/>
    <w:rsid w:val="00445AF3"/>
    <w:rsid w:val="00445E00"/>
    <w:rsid w:val="00451657"/>
    <w:rsid w:val="00455518"/>
    <w:rsid w:val="004647F4"/>
    <w:rsid w:val="00472F05"/>
    <w:rsid w:val="00480FE4"/>
    <w:rsid w:val="00491431"/>
    <w:rsid w:val="00494A2E"/>
    <w:rsid w:val="004A21AD"/>
    <w:rsid w:val="004A4277"/>
    <w:rsid w:val="004A5009"/>
    <w:rsid w:val="004A7688"/>
    <w:rsid w:val="004B0FFE"/>
    <w:rsid w:val="004C44A2"/>
    <w:rsid w:val="004D14E5"/>
    <w:rsid w:val="004F5C1F"/>
    <w:rsid w:val="005012FE"/>
    <w:rsid w:val="0051294C"/>
    <w:rsid w:val="00513080"/>
    <w:rsid w:val="0051430A"/>
    <w:rsid w:val="0051453C"/>
    <w:rsid w:val="00514B42"/>
    <w:rsid w:val="00515DB8"/>
    <w:rsid w:val="0051767D"/>
    <w:rsid w:val="00530036"/>
    <w:rsid w:val="0053712B"/>
    <w:rsid w:val="0055787D"/>
    <w:rsid w:val="00565DDC"/>
    <w:rsid w:val="005803A2"/>
    <w:rsid w:val="00582C5F"/>
    <w:rsid w:val="00590377"/>
    <w:rsid w:val="005B1FBA"/>
    <w:rsid w:val="005B3A92"/>
    <w:rsid w:val="005B410A"/>
    <w:rsid w:val="005C7BE0"/>
    <w:rsid w:val="005D3B68"/>
    <w:rsid w:val="005D4530"/>
    <w:rsid w:val="005E6670"/>
    <w:rsid w:val="005F5B9E"/>
    <w:rsid w:val="006002EC"/>
    <w:rsid w:val="00601ECB"/>
    <w:rsid w:val="006115DA"/>
    <w:rsid w:val="006213BD"/>
    <w:rsid w:val="006250E8"/>
    <w:rsid w:val="006454A5"/>
    <w:rsid w:val="00650E44"/>
    <w:rsid w:val="00654487"/>
    <w:rsid w:val="0067284B"/>
    <w:rsid w:val="00673B23"/>
    <w:rsid w:val="006817FB"/>
    <w:rsid w:val="006A143D"/>
    <w:rsid w:val="006B613D"/>
    <w:rsid w:val="006B63A4"/>
    <w:rsid w:val="006B754E"/>
    <w:rsid w:val="006B7FB8"/>
    <w:rsid w:val="006C04D2"/>
    <w:rsid w:val="006C106E"/>
    <w:rsid w:val="006C1691"/>
    <w:rsid w:val="006D1AEB"/>
    <w:rsid w:val="006D66D5"/>
    <w:rsid w:val="006E0C15"/>
    <w:rsid w:val="006E704A"/>
    <w:rsid w:val="006F2B97"/>
    <w:rsid w:val="00702CA6"/>
    <w:rsid w:val="00706AD9"/>
    <w:rsid w:val="0071160D"/>
    <w:rsid w:val="00712C18"/>
    <w:rsid w:val="00714B2A"/>
    <w:rsid w:val="00722E7B"/>
    <w:rsid w:val="007244CB"/>
    <w:rsid w:val="007271D1"/>
    <w:rsid w:val="0074288A"/>
    <w:rsid w:val="007512ED"/>
    <w:rsid w:val="00751A0D"/>
    <w:rsid w:val="0075238F"/>
    <w:rsid w:val="00771E4C"/>
    <w:rsid w:val="007766D7"/>
    <w:rsid w:val="00781A08"/>
    <w:rsid w:val="00782019"/>
    <w:rsid w:val="00785748"/>
    <w:rsid w:val="007906E0"/>
    <w:rsid w:val="007914F6"/>
    <w:rsid w:val="00791D33"/>
    <w:rsid w:val="00793F61"/>
    <w:rsid w:val="00794AAF"/>
    <w:rsid w:val="007A03A7"/>
    <w:rsid w:val="007A1F9B"/>
    <w:rsid w:val="007A5544"/>
    <w:rsid w:val="007C3D79"/>
    <w:rsid w:val="007C4342"/>
    <w:rsid w:val="007C4F5F"/>
    <w:rsid w:val="007C6414"/>
    <w:rsid w:val="007D2335"/>
    <w:rsid w:val="007D421B"/>
    <w:rsid w:val="00801F3B"/>
    <w:rsid w:val="00803EA5"/>
    <w:rsid w:val="008046B8"/>
    <w:rsid w:val="00810352"/>
    <w:rsid w:val="00812375"/>
    <w:rsid w:val="00812FCB"/>
    <w:rsid w:val="008202F1"/>
    <w:rsid w:val="00831F60"/>
    <w:rsid w:val="00836E8A"/>
    <w:rsid w:val="008417DE"/>
    <w:rsid w:val="008421DB"/>
    <w:rsid w:val="008429B8"/>
    <w:rsid w:val="00842B58"/>
    <w:rsid w:val="00843E10"/>
    <w:rsid w:val="00845AD7"/>
    <w:rsid w:val="00847110"/>
    <w:rsid w:val="0085327B"/>
    <w:rsid w:val="00855346"/>
    <w:rsid w:val="00857288"/>
    <w:rsid w:val="008578DA"/>
    <w:rsid w:val="00861540"/>
    <w:rsid w:val="00865D95"/>
    <w:rsid w:val="0086735C"/>
    <w:rsid w:val="008732AA"/>
    <w:rsid w:val="00884227"/>
    <w:rsid w:val="00886E9C"/>
    <w:rsid w:val="008878A5"/>
    <w:rsid w:val="0089472D"/>
    <w:rsid w:val="008A7596"/>
    <w:rsid w:val="008D2F8E"/>
    <w:rsid w:val="008D4C62"/>
    <w:rsid w:val="008D7326"/>
    <w:rsid w:val="008D74B1"/>
    <w:rsid w:val="008E77F0"/>
    <w:rsid w:val="008F3F5A"/>
    <w:rsid w:val="008F6B98"/>
    <w:rsid w:val="008F7F6B"/>
    <w:rsid w:val="0090200C"/>
    <w:rsid w:val="00904B8A"/>
    <w:rsid w:val="009060CA"/>
    <w:rsid w:val="0090616E"/>
    <w:rsid w:val="00913DC6"/>
    <w:rsid w:val="0091548F"/>
    <w:rsid w:val="00915D3A"/>
    <w:rsid w:val="0092572E"/>
    <w:rsid w:val="0093398D"/>
    <w:rsid w:val="00935A4A"/>
    <w:rsid w:val="00940AA3"/>
    <w:rsid w:val="00944865"/>
    <w:rsid w:val="00944EEB"/>
    <w:rsid w:val="00947649"/>
    <w:rsid w:val="00955617"/>
    <w:rsid w:val="009650BA"/>
    <w:rsid w:val="00965FEA"/>
    <w:rsid w:val="00974E3B"/>
    <w:rsid w:val="00975065"/>
    <w:rsid w:val="00976828"/>
    <w:rsid w:val="00983814"/>
    <w:rsid w:val="00994562"/>
    <w:rsid w:val="009A1180"/>
    <w:rsid w:val="009A13A2"/>
    <w:rsid w:val="009A40F4"/>
    <w:rsid w:val="009B213E"/>
    <w:rsid w:val="009C22CC"/>
    <w:rsid w:val="009C7A39"/>
    <w:rsid w:val="009D310C"/>
    <w:rsid w:val="009D7E53"/>
    <w:rsid w:val="009E0787"/>
    <w:rsid w:val="009E0E64"/>
    <w:rsid w:val="009E3C7C"/>
    <w:rsid w:val="009F3860"/>
    <w:rsid w:val="00A01C42"/>
    <w:rsid w:val="00A146BE"/>
    <w:rsid w:val="00A14F32"/>
    <w:rsid w:val="00A204E3"/>
    <w:rsid w:val="00A2167A"/>
    <w:rsid w:val="00A35439"/>
    <w:rsid w:val="00A4549E"/>
    <w:rsid w:val="00A47121"/>
    <w:rsid w:val="00A52A4C"/>
    <w:rsid w:val="00A56A12"/>
    <w:rsid w:val="00A57702"/>
    <w:rsid w:val="00A648CB"/>
    <w:rsid w:val="00A65EB5"/>
    <w:rsid w:val="00A71AB1"/>
    <w:rsid w:val="00A86156"/>
    <w:rsid w:val="00A9172F"/>
    <w:rsid w:val="00A92A88"/>
    <w:rsid w:val="00A939B2"/>
    <w:rsid w:val="00A95570"/>
    <w:rsid w:val="00AA00D8"/>
    <w:rsid w:val="00AA017F"/>
    <w:rsid w:val="00AA46CA"/>
    <w:rsid w:val="00AB09ED"/>
    <w:rsid w:val="00AB1718"/>
    <w:rsid w:val="00AB490C"/>
    <w:rsid w:val="00AC174A"/>
    <w:rsid w:val="00AC2677"/>
    <w:rsid w:val="00AC325B"/>
    <w:rsid w:val="00AD0B95"/>
    <w:rsid w:val="00AE08A8"/>
    <w:rsid w:val="00AE246E"/>
    <w:rsid w:val="00AF09DA"/>
    <w:rsid w:val="00B0036A"/>
    <w:rsid w:val="00B03031"/>
    <w:rsid w:val="00B07F35"/>
    <w:rsid w:val="00B16FF9"/>
    <w:rsid w:val="00B25BC2"/>
    <w:rsid w:val="00B3591C"/>
    <w:rsid w:val="00B41BF0"/>
    <w:rsid w:val="00B42F75"/>
    <w:rsid w:val="00B43A1F"/>
    <w:rsid w:val="00B453A2"/>
    <w:rsid w:val="00B50888"/>
    <w:rsid w:val="00B5144E"/>
    <w:rsid w:val="00B5344C"/>
    <w:rsid w:val="00B5506B"/>
    <w:rsid w:val="00B64EF6"/>
    <w:rsid w:val="00B66CA3"/>
    <w:rsid w:val="00B8002C"/>
    <w:rsid w:val="00B867AF"/>
    <w:rsid w:val="00B92FD1"/>
    <w:rsid w:val="00BB3B2F"/>
    <w:rsid w:val="00BC21C6"/>
    <w:rsid w:val="00BD4164"/>
    <w:rsid w:val="00BD58C1"/>
    <w:rsid w:val="00BD7EEA"/>
    <w:rsid w:val="00BE2C1E"/>
    <w:rsid w:val="00BE4BD6"/>
    <w:rsid w:val="00BE5C6E"/>
    <w:rsid w:val="00BE75EC"/>
    <w:rsid w:val="00BF307A"/>
    <w:rsid w:val="00C01FCE"/>
    <w:rsid w:val="00C11035"/>
    <w:rsid w:val="00C16AF5"/>
    <w:rsid w:val="00C24568"/>
    <w:rsid w:val="00C309D9"/>
    <w:rsid w:val="00C42D98"/>
    <w:rsid w:val="00C44914"/>
    <w:rsid w:val="00C562B4"/>
    <w:rsid w:val="00C57AA3"/>
    <w:rsid w:val="00C6218A"/>
    <w:rsid w:val="00C646B1"/>
    <w:rsid w:val="00C6563E"/>
    <w:rsid w:val="00C67B06"/>
    <w:rsid w:val="00C735F6"/>
    <w:rsid w:val="00C86445"/>
    <w:rsid w:val="00CA4B65"/>
    <w:rsid w:val="00CB1C57"/>
    <w:rsid w:val="00CC42D4"/>
    <w:rsid w:val="00CD38BB"/>
    <w:rsid w:val="00CE1BDC"/>
    <w:rsid w:val="00CF0C09"/>
    <w:rsid w:val="00CF3FB3"/>
    <w:rsid w:val="00D03252"/>
    <w:rsid w:val="00D106ED"/>
    <w:rsid w:val="00D17AE1"/>
    <w:rsid w:val="00D24E85"/>
    <w:rsid w:val="00D3617E"/>
    <w:rsid w:val="00D37076"/>
    <w:rsid w:val="00D37C6F"/>
    <w:rsid w:val="00D50B10"/>
    <w:rsid w:val="00D52158"/>
    <w:rsid w:val="00D523AF"/>
    <w:rsid w:val="00D532E0"/>
    <w:rsid w:val="00D61B39"/>
    <w:rsid w:val="00D64C33"/>
    <w:rsid w:val="00D7145F"/>
    <w:rsid w:val="00D803A6"/>
    <w:rsid w:val="00D833B8"/>
    <w:rsid w:val="00DA177E"/>
    <w:rsid w:val="00DB5CBC"/>
    <w:rsid w:val="00DC5C50"/>
    <w:rsid w:val="00DC7B3D"/>
    <w:rsid w:val="00DD3BFB"/>
    <w:rsid w:val="00DD3C2E"/>
    <w:rsid w:val="00DD76D3"/>
    <w:rsid w:val="00DE2D6B"/>
    <w:rsid w:val="00DE7F5D"/>
    <w:rsid w:val="00DF4577"/>
    <w:rsid w:val="00E01A0D"/>
    <w:rsid w:val="00E041FA"/>
    <w:rsid w:val="00E05D7F"/>
    <w:rsid w:val="00E06ED9"/>
    <w:rsid w:val="00E15ADA"/>
    <w:rsid w:val="00E21C4E"/>
    <w:rsid w:val="00E2440C"/>
    <w:rsid w:val="00E302C6"/>
    <w:rsid w:val="00E36705"/>
    <w:rsid w:val="00E37403"/>
    <w:rsid w:val="00E434B4"/>
    <w:rsid w:val="00E45EC3"/>
    <w:rsid w:val="00E46D15"/>
    <w:rsid w:val="00E4714C"/>
    <w:rsid w:val="00E479F0"/>
    <w:rsid w:val="00E538BA"/>
    <w:rsid w:val="00E53B8B"/>
    <w:rsid w:val="00E62097"/>
    <w:rsid w:val="00E63AD1"/>
    <w:rsid w:val="00E6577F"/>
    <w:rsid w:val="00E65E75"/>
    <w:rsid w:val="00E661B4"/>
    <w:rsid w:val="00E66730"/>
    <w:rsid w:val="00E66929"/>
    <w:rsid w:val="00E81227"/>
    <w:rsid w:val="00E81426"/>
    <w:rsid w:val="00E978AB"/>
    <w:rsid w:val="00EC0517"/>
    <w:rsid w:val="00EC7EE7"/>
    <w:rsid w:val="00ED128C"/>
    <w:rsid w:val="00ED1AE6"/>
    <w:rsid w:val="00ED5E89"/>
    <w:rsid w:val="00EE7621"/>
    <w:rsid w:val="00EF4454"/>
    <w:rsid w:val="00F00BF1"/>
    <w:rsid w:val="00F02EFB"/>
    <w:rsid w:val="00F052AB"/>
    <w:rsid w:val="00F242D7"/>
    <w:rsid w:val="00F334F3"/>
    <w:rsid w:val="00F41EC9"/>
    <w:rsid w:val="00F5124E"/>
    <w:rsid w:val="00F53AC7"/>
    <w:rsid w:val="00F677FA"/>
    <w:rsid w:val="00F73B02"/>
    <w:rsid w:val="00F76941"/>
    <w:rsid w:val="00F8052F"/>
    <w:rsid w:val="00F81EBB"/>
    <w:rsid w:val="00F82572"/>
    <w:rsid w:val="00F86FB4"/>
    <w:rsid w:val="00F902D5"/>
    <w:rsid w:val="00F91AF1"/>
    <w:rsid w:val="00F93573"/>
    <w:rsid w:val="00F95277"/>
    <w:rsid w:val="00F96C3B"/>
    <w:rsid w:val="00FA243B"/>
    <w:rsid w:val="00FA6875"/>
    <w:rsid w:val="00FB117F"/>
    <w:rsid w:val="00FB6530"/>
    <w:rsid w:val="00FC2F1E"/>
    <w:rsid w:val="00FC55F1"/>
    <w:rsid w:val="00FC69C7"/>
    <w:rsid w:val="00FD3927"/>
    <w:rsid w:val="00FE5A07"/>
    <w:rsid w:val="00FE6D9A"/>
    <w:rsid w:val="00FE7366"/>
    <w:rsid w:val="00FF27BA"/>
    <w:rsid w:val="00FF3545"/>
    <w:rsid w:val="3B1D6C5A"/>
    <w:rsid w:val="5698AE0B"/>
    <w:rsid w:val="70001405"/>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E537E3"/>
  <w14:defaultImageDpi w14:val="330"/>
  <w15:docId w15:val="{2A539335-257C-4908-977E-52FDBBEA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PT"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6CA3"/>
    <w:rPr>
      <w:sz w:val="24"/>
      <w:szCs w:val="24"/>
      <w:lang w:val="en-GB"/>
    </w:rPr>
  </w:style>
  <w:style w:type="paragraph" w:styleId="Heading1">
    <w:name w:val="heading 1"/>
    <w:basedOn w:val="Normal"/>
    <w:next w:val="Normal"/>
    <w:qFormat/>
    <w:pPr>
      <w:keepNext/>
      <w:jc w:val="both"/>
      <w:outlineLvl w:val="0"/>
    </w:pPr>
    <w:rPr>
      <w:rFonts w:ascii="Arial" w:hAnsi="Arial" w:cs="Arial"/>
      <w:b/>
      <w:sz w:val="20"/>
      <w:lang w:val="pt-PT"/>
    </w:rPr>
  </w:style>
  <w:style w:type="paragraph" w:styleId="Heading2">
    <w:name w:val="heading 2"/>
    <w:basedOn w:val="Normal"/>
    <w:next w:val="Normal"/>
    <w:qFormat/>
    <w:pPr>
      <w:keepNext/>
      <w:spacing w:after="120"/>
      <w:jc w:val="both"/>
      <w:outlineLvl w:val="1"/>
    </w:pPr>
    <w:rPr>
      <w:rFonts w:ascii="Arial" w:hAnsi="Arial"/>
      <w:b/>
      <w:sz w:val="16"/>
      <w:szCs w:val="20"/>
      <w:lang w:val="pt-PT" w:eastAsia="pt-PT"/>
    </w:rPr>
  </w:style>
  <w:style w:type="paragraph" w:styleId="Heading3">
    <w:name w:val="heading 3"/>
    <w:basedOn w:val="Normal"/>
    <w:next w:val="Normal"/>
    <w:qFormat/>
    <w:pPr>
      <w:keepNext/>
      <w:ind w:left="720"/>
      <w:jc w:val="both"/>
      <w:outlineLvl w:val="2"/>
    </w:pPr>
    <w:rPr>
      <w:b/>
      <w:lang w:val="pt-PT"/>
    </w:rPr>
  </w:style>
  <w:style w:type="paragraph" w:styleId="Heading4">
    <w:name w:val="heading 4"/>
    <w:basedOn w:val="Normal"/>
    <w:next w:val="Normal"/>
    <w:link w:val="Heading4Char"/>
    <w:qFormat/>
    <w:pPr>
      <w:keepNext/>
      <w:jc w:val="center"/>
      <w:outlineLvl w:val="3"/>
    </w:pPr>
    <w:rPr>
      <w:rFonts w:ascii="Arial" w:hAnsi="Arial"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jc w:val="both"/>
    </w:pPr>
    <w:rPr>
      <w:rFonts w:ascii="Arial" w:hAnsi="Arial" w:cs="Arial"/>
      <w:sz w:val="18"/>
      <w:szCs w:val="18"/>
      <w:lang w:val="pt-PT"/>
    </w:rPr>
  </w:style>
  <w:style w:type="paragraph" w:styleId="BodyTextIndent">
    <w:name w:val="Body Text Indent"/>
    <w:basedOn w:val="Normal"/>
    <w:pPr>
      <w:ind w:firstLine="360"/>
      <w:jc w:val="both"/>
    </w:pPr>
    <w:rPr>
      <w:rFonts w:ascii="Arial" w:hAnsi="Arial" w:cs="Arial"/>
      <w:sz w:val="18"/>
      <w:szCs w:val="18"/>
      <w:lang w:val="pt-PT"/>
    </w:rPr>
  </w:style>
  <w:style w:type="paragraph" w:styleId="Header">
    <w:name w:val="header"/>
    <w:basedOn w:val="Normal"/>
    <w:link w:val="HeaderChar"/>
    <w:uiPriority w:val="99"/>
    <w:pPr>
      <w:tabs>
        <w:tab w:val="center" w:pos="4252"/>
        <w:tab w:val="right" w:pos="8504"/>
      </w:tabs>
    </w:pPr>
  </w:style>
  <w:style w:type="paragraph" w:styleId="Footer">
    <w:name w:val="footer"/>
    <w:basedOn w:val="Normal"/>
    <w:pPr>
      <w:tabs>
        <w:tab w:val="center" w:pos="4252"/>
        <w:tab w:val="right" w:pos="8504"/>
      </w:tabs>
    </w:pPr>
  </w:style>
  <w:style w:type="paragraph" w:styleId="TableText" w:customStyle="1">
    <w:name w:val="Table Text"/>
    <w:basedOn w:val="Normal"/>
    <w:pPr>
      <w:overflowPunct w:val="0"/>
      <w:autoSpaceDE w:val="0"/>
      <w:autoSpaceDN w:val="0"/>
      <w:adjustRightInd w:val="0"/>
      <w:jc w:val="both"/>
      <w:textAlignment w:val="baseline"/>
    </w:pPr>
    <w:rPr>
      <w:sz w:val="18"/>
      <w:szCs w:val="20"/>
      <w:lang w:eastAsia="pt-PT"/>
    </w:rPr>
  </w:style>
  <w:style w:type="paragraph" w:styleId="DefaultText" w:customStyle="1">
    <w:name w:val="Default Text"/>
    <w:basedOn w:val="Normal"/>
    <w:pPr>
      <w:overflowPunct w:val="0"/>
      <w:autoSpaceDE w:val="0"/>
      <w:autoSpaceDN w:val="0"/>
      <w:adjustRightInd w:val="0"/>
      <w:jc w:val="both"/>
      <w:textAlignment w:val="baseline"/>
    </w:pPr>
    <w:rPr>
      <w:sz w:val="20"/>
      <w:szCs w:val="20"/>
      <w:lang w:eastAsia="pt-PT"/>
    </w:rPr>
  </w:style>
  <w:style w:type="paragraph" w:styleId="BodyTextIndent2">
    <w:name w:val="Body Text Indent 2"/>
    <w:basedOn w:val="Normal"/>
    <w:pPr>
      <w:ind w:left="360"/>
    </w:pPr>
    <w:rPr>
      <w:szCs w:val="20"/>
      <w:lang w:val="pt-PT" w:eastAsia="pt-PT"/>
    </w:rPr>
  </w:style>
  <w:style w:type="paragraph" w:styleId="BodyText2">
    <w:name w:val="Body Text 2"/>
    <w:basedOn w:val="Normal"/>
    <w:pPr>
      <w:jc w:val="both"/>
    </w:pPr>
    <w:rPr>
      <w:lang w:val="pt-PT"/>
    </w:rPr>
  </w:style>
  <w:style w:type="paragraph" w:styleId="BodyTextIndent3">
    <w:name w:val="Body Text Indent 3"/>
    <w:basedOn w:val="Normal"/>
    <w:pPr>
      <w:ind w:left="360"/>
      <w:jc w:val="both"/>
    </w:pPr>
    <w:rPr>
      <w:b/>
      <w:lang w:val="pt-PT"/>
    </w:r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445E0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eaderChar" w:customStyle="1">
    <w:name w:val="Header Char"/>
    <w:link w:val="Header"/>
    <w:uiPriority w:val="99"/>
    <w:rsid w:val="00A65EB5"/>
    <w:rPr>
      <w:sz w:val="24"/>
      <w:szCs w:val="24"/>
      <w:lang w:val="en-GB" w:eastAsia="en-US" w:bidi="ar-SA"/>
    </w:rPr>
  </w:style>
  <w:style w:type="paragraph" w:styleId="BalloonText">
    <w:name w:val="Balloon Text"/>
    <w:basedOn w:val="Normal"/>
    <w:link w:val="BalloonTextChar"/>
    <w:rsid w:val="00751A0D"/>
    <w:rPr>
      <w:rFonts w:ascii="Lucida Grande" w:hAnsi="Lucida Grande" w:cs="Lucida Grande"/>
      <w:sz w:val="18"/>
      <w:szCs w:val="18"/>
    </w:rPr>
  </w:style>
  <w:style w:type="character" w:styleId="BalloonTextChar" w:customStyle="1">
    <w:name w:val="Balloon Text Char"/>
    <w:basedOn w:val="DefaultParagraphFont"/>
    <w:link w:val="BalloonText"/>
    <w:rsid w:val="00751A0D"/>
    <w:rPr>
      <w:rFonts w:ascii="Lucida Grande" w:hAnsi="Lucida Grande" w:cs="Lucida Grande"/>
      <w:sz w:val="18"/>
      <w:szCs w:val="18"/>
      <w:lang w:val="en-GB"/>
    </w:rPr>
  </w:style>
  <w:style w:type="paragraph" w:styleId="ListParagraph">
    <w:name w:val="List Paragraph"/>
    <w:basedOn w:val="Normal"/>
    <w:uiPriority w:val="72"/>
    <w:rsid w:val="00DD76D3"/>
    <w:pPr>
      <w:ind w:left="720"/>
      <w:contextualSpacing/>
    </w:pPr>
  </w:style>
  <w:style w:type="character" w:styleId="Heading4Char" w:customStyle="1">
    <w:name w:val="Heading 4 Char"/>
    <w:basedOn w:val="DefaultParagraphFont"/>
    <w:link w:val="Heading4"/>
    <w:rsid w:val="007D421B"/>
    <w:rPr>
      <w:rFonts w:ascii="Arial" w:hAnsi="Arial" w:cs="Arial"/>
      <w:b/>
      <w:bCs/>
      <w:sz w:val="24"/>
      <w:szCs w:val="24"/>
      <w:lang w:val="en-GB"/>
    </w:rPr>
  </w:style>
  <w:style w:type="paragraph" w:styleId="Default" w:customStyle="1">
    <w:name w:val="Default"/>
    <w:rsid w:val="002B4001"/>
    <w:pPr>
      <w:autoSpaceDE w:val="0"/>
      <w:autoSpaceDN w:val="0"/>
      <w:adjustRightInd w:val="0"/>
    </w:pPr>
    <w:rPr>
      <w:rFonts w:ascii="Arial" w:hAnsi="Arial" w:cs="Arial" w:eastAsiaTheme="minorHAns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74938">
      <w:bodyDiv w:val="1"/>
      <w:marLeft w:val="0"/>
      <w:marRight w:val="0"/>
      <w:marTop w:val="0"/>
      <w:marBottom w:val="0"/>
      <w:divBdr>
        <w:top w:val="none" w:sz="0" w:space="0" w:color="auto"/>
        <w:left w:val="none" w:sz="0" w:space="0" w:color="auto"/>
        <w:bottom w:val="none" w:sz="0" w:space="0" w:color="auto"/>
        <w:right w:val="none" w:sz="0" w:space="0" w:color="auto"/>
      </w:divBdr>
      <w:divsChild>
        <w:div w:id="590312355">
          <w:marLeft w:val="965"/>
          <w:marRight w:val="0"/>
          <w:marTop w:val="43"/>
          <w:marBottom w:val="0"/>
          <w:divBdr>
            <w:top w:val="none" w:sz="0" w:space="0" w:color="auto"/>
            <w:left w:val="none" w:sz="0" w:space="0" w:color="auto"/>
            <w:bottom w:val="none" w:sz="0" w:space="0" w:color="auto"/>
            <w:right w:val="none" w:sz="0" w:space="0" w:color="auto"/>
          </w:divBdr>
        </w:div>
        <w:div w:id="959141049">
          <w:marLeft w:val="965"/>
          <w:marRight w:val="0"/>
          <w:marTop w:val="43"/>
          <w:marBottom w:val="0"/>
          <w:divBdr>
            <w:top w:val="none" w:sz="0" w:space="0" w:color="auto"/>
            <w:left w:val="none" w:sz="0" w:space="0" w:color="auto"/>
            <w:bottom w:val="none" w:sz="0" w:space="0" w:color="auto"/>
            <w:right w:val="none" w:sz="0" w:space="0" w:color="auto"/>
          </w:divBdr>
        </w:div>
        <w:div w:id="1060059712">
          <w:marLeft w:val="965"/>
          <w:marRight w:val="0"/>
          <w:marTop w:val="43"/>
          <w:marBottom w:val="0"/>
          <w:divBdr>
            <w:top w:val="none" w:sz="0" w:space="0" w:color="auto"/>
            <w:left w:val="none" w:sz="0" w:space="0" w:color="auto"/>
            <w:bottom w:val="none" w:sz="0" w:space="0" w:color="auto"/>
            <w:right w:val="none" w:sz="0" w:space="0" w:color="auto"/>
          </w:divBdr>
        </w:div>
        <w:div w:id="1159887753">
          <w:marLeft w:val="965"/>
          <w:marRight w:val="0"/>
          <w:marTop w:val="43"/>
          <w:marBottom w:val="0"/>
          <w:divBdr>
            <w:top w:val="none" w:sz="0" w:space="0" w:color="auto"/>
            <w:left w:val="none" w:sz="0" w:space="0" w:color="auto"/>
            <w:bottom w:val="none" w:sz="0" w:space="0" w:color="auto"/>
            <w:right w:val="none" w:sz="0" w:space="0" w:color="auto"/>
          </w:divBdr>
        </w:div>
        <w:div w:id="1168524876">
          <w:marLeft w:val="965"/>
          <w:marRight w:val="0"/>
          <w:marTop w:val="43"/>
          <w:marBottom w:val="0"/>
          <w:divBdr>
            <w:top w:val="none" w:sz="0" w:space="0" w:color="auto"/>
            <w:left w:val="none" w:sz="0" w:space="0" w:color="auto"/>
            <w:bottom w:val="none" w:sz="0" w:space="0" w:color="auto"/>
            <w:right w:val="none" w:sz="0" w:space="0" w:color="auto"/>
          </w:divBdr>
        </w:div>
        <w:div w:id="1179084298">
          <w:marLeft w:val="965"/>
          <w:marRight w:val="0"/>
          <w:marTop w:val="43"/>
          <w:marBottom w:val="0"/>
          <w:divBdr>
            <w:top w:val="none" w:sz="0" w:space="0" w:color="auto"/>
            <w:left w:val="none" w:sz="0" w:space="0" w:color="auto"/>
            <w:bottom w:val="none" w:sz="0" w:space="0" w:color="auto"/>
            <w:right w:val="none" w:sz="0" w:space="0" w:color="auto"/>
          </w:divBdr>
        </w:div>
        <w:div w:id="1443376738">
          <w:marLeft w:val="965"/>
          <w:marRight w:val="0"/>
          <w:marTop w:val="43"/>
          <w:marBottom w:val="0"/>
          <w:divBdr>
            <w:top w:val="none" w:sz="0" w:space="0" w:color="auto"/>
            <w:left w:val="none" w:sz="0" w:space="0" w:color="auto"/>
            <w:bottom w:val="none" w:sz="0" w:space="0" w:color="auto"/>
            <w:right w:val="none" w:sz="0" w:space="0" w:color="auto"/>
          </w:divBdr>
        </w:div>
        <w:div w:id="1459686396">
          <w:marLeft w:val="965"/>
          <w:marRight w:val="0"/>
          <w:marTop w:val="43"/>
          <w:marBottom w:val="0"/>
          <w:divBdr>
            <w:top w:val="none" w:sz="0" w:space="0" w:color="auto"/>
            <w:left w:val="none" w:sz="0" w:space="0" w:color="auto"/>
            <w:bottom w:val="none" w:sz="0" w:space="0" w:color="auto"/>
            <w:right w:val="none" w:sz="0" w:space="0" w:color="auto"/>
          </w:divBdr>
        </w:div>
        <w:div w:id="2000039030">
          <w:marLeft w:val="965"/>
          <w:marRight w:val="0"/>
          <w:marTop w:val="43"/>
          <w:marBottom w:val="0"/>
          <w:divBdr>
            <w:top w:val="none" w:sz="0" w:space="0" w:color="auto"/>
            <w:left w:val="none" w:sz="0" w:space="0" w:color="auto"/>
            <w:bottom w:val="none" w:sz="0" w:space="0" w:color="auto"/>
            <w:right w:val="none" w:sz="0" w:space="0" w:color="auto"/>
          </w:divBdr>
        </w:div>
        <w:div w:id="2007592776">
          <w:marLeft w:val="965"/>
          <w:marRight w:val="0"/>
          <w:marTop w:val="43"/>
          <w:marBottom w:val="0"/>
          <w:divBdr>
            <w:top w:val="none" w:sz="0" w:space="0" w:color="auto"/>
            <w:left w:val="none" w:sz="0" w:space="0" w:color="auto"/>
            <w:bottom w:val="none" w:sz="0" w:space="0" w:color="auto"/>
            <w:right w:val="none" w:sz="0" w:space="0" w:color="auto"/>
          </w:divBdr>
        </w:div>
      </w:divsChild>
    </w:div>
    <w:div w:id="1605260315">
      <w:bodyDiv w:val="1"/>
      <w:marLeft w:val="0"/>
      <w:marRight w:val="0"/>
      <w:marTop w:val="0"/>
      <w:marBottom w:val="0"/>
      <w:divBdr>
        <w:top w:val="none" w:sz="0" w:space="0" w:color="auto"/>
        <w:left w:val="none" w:sz="0" w:space="0" w:color="auto"/>
        <w:bottom w:val="none" w:sz="0" w:space="0" w:color="auto"/>
        <w:right w:val="none" w:sz="0" w:space="0" w:color="auto"/>
      </w:divBdr>
      <w:divsChild>
        <w:div w:id="66268424">
          <w:marLeft w:val="965"/>
          <w:marRight w:val="0"/>
          <w:marTop w:val="43"/>
          <w:marBottom w:val="0"/>
          <w:divBdr>
            <w:top w:val="none" w:sz="0" w:space="0" w:color="auto"/>
            <w:left w:val="none" w:sz="0" w:space="0" w:color="auto"/>
            <w:bottom w:val="none" w:sz="0" w:space="0" w:color="auto"/>
            <w:right w:val="none" w:sz="0" w:space="0" w:color="auto"/>
          </w:divBdr>
        </w:div>
        <w:div w:id="181405288">
          <w:marLeft w:val="965"/>
          <w:marRight w:val="0"/>
          <w:marTop w:val="43"/>
          <w:marBottom w:val="0"/>
          <w:divBdr>
            <w:top w:val="none" w:sz="0" w:space="0" w:color="auto"/>
            <w:left w:val="none" w:sz="0" w:space="0" w:color="auto"/>
            <w:bottom w:val="none" w:sz="0" w:space="0" w:color="auto"/>
            <w:right w:val="none" w:sz="0" w:space="0" w:color="auto"/>
          </w:divBdr>
        </w:div>
        <w:div w:id="860317676">
          <w:marLeft w:val="965"/>
          <w:marRight w:val="0"/>
          <w:marTop w:val="43"/>
          <w:marBottom w:val="0"/>
          <w:divBdr>
            <w:top w:val="none" w:sz="0" w:space="0" w:color="auto"/>
            <w:left w:val="none" w:sz="0" w:space="0" w:color="auto"/>
            <w:bottom w:val="none" w:sz="0" w:space="0" w:color="auto"/>
            <w:right w:val="none" w:sz="0" w:space="0" w:color="auto"/>
          </w:divBdr>
        </w:div>
        <w:div w:id="1206792806">
          <w:marLeft w:val="965"/>
          <w:marRight w:val="0"/>
          <w:marTop w:val="43"/>
          <w:marBottom w:val="0"/>
          <w:divBdr>
            <w:top w:val="none" w:sz="0" w:space="0" w:color="auto"/>
            <w:left w:val="none" w:sz="0" w:space="0" w:color="auto"/>
            <w:bottom w:val="none" w:sz="0" w:space="0" w:color="auto"/>
            <w:right w:val="none" w:sz="0" w:space="0" w:color="auto"/>
          </w:divBdr>
        </w:div>
        <w:div w:id="1226185074">
          <w:marLeft w:val="965"/>
          <w:marRight w:val="0"/>
          <w:marTop w:val="43"/>
          <w:marBottom w:val="0"/>
          <w:divBdr>
            <w:top w:val="none" w:sz="0" w:space="0" w:color="auto"/>
            <w:left w:val="none" w:sz="0" w:space="0" w:color="auto"/>
            <w:bottom w:val="none" w:sz="0" w:space="0" w:color="auto"/>
            <w:right w:val="none" w:sz="0" w:space="0" w:color="auto"/>
          </w:divBdr>
        </w:div>
        <w:div w:id="1287084744">
          <w:marLeft w:val="965"/>
          <w:marRight w:val="0"/>
          <w:marTop w:val="43"/>
          <w:marBottom w:val="0"/>
          <w:divBdr>
            <w:top w:val="none" w:sz="0" w:space="0" w:color="auto"/>
            <w:left w:val="none" w:sz="0" w:space="0" w:color="auto"/>
            <w:bottom w:val="none" w:sz="0" w:space="0" w:color="auto"/>
            <w:right w:val="none" w:sz="0" w:space="0" w:color="auto"/>
          </w:divBdr>
        </w:div>
        <w:div w:id="1405689720">
          <w:marLeft w:val="965"/>
          <w:marRight w:val="0"/>
          <w:marTop w:val="43"/>
          <w:marBottom w:val="0"/>
          <w:divBdr>
            <w:top w:val="none" w:sz="0" w:space="0" w:color="auto"/>
            <w:left w:val="none" w:sz="0" w:space="0" w:color="auto"/>
            <w:bottom w:val="none" w:sz="0" w:space="0" w:color="auto"/>
            <w:right w:val="none" w:sz="0" w:space="0" w:color="auto"/>
          </w:divBdr>
        </w:div>
        <w:div w:id="1841657241">
          <w:marLeft w:val="965"/>
          <w:marRight w:val="0"/>
          <w:marTop w:val="43"/>
          <w:marBottom w:val="0"/>
          <w:divBdr>
            <w:top w:val="none" w:sz="0" w:space="0" w:color="auto"/>
            <w:left w:val="none" w:sz="0" w:space="0" w:color="auto"/>
            <w:bottom w:val="none" w:sz="0" w:space="0" w:color="auto"/>
            <w:right w:val="none" w:sz="0" w:space="0" w:color="auto"/>
          </w:divBdr>
        </w:div>
        <w:div w:id="1884756181">
          <w:marLeft w:val="965"/>
          <w:marRight w:val="0"/>
          <w:marTop w:val="43"/>
          <w:marBottom w:val="0"/>
          <w:divBdr>
            <w:top w:val="none" w:sz="0" w:space="0" w:color="auto"/>
            <w:left w:val="none" w:sz="0" w:space="0" w:color="auto"/>
            <w:bottom w:val="none" w:sz="0" w:space="0" w:color="auto"/>
            <w:right w:val="none" w:sz="0" w:space="0" w:color="auto"/>
          </w:divBdr>
        </w:div>
        <w:div w:id="2132549152">
          <w:marLeft w:val="965"/>
          <w:marRight w:val="0"/>
          <w:marTop w:val="43"/>
          <w:marBottom w:val="0"/>
          <w:divBdr>
            <w:top w:val="none" w:sz="0" w:space="0" w:color="auto"/>
            <w:left w:val="none" w:sz="0" w:space="0" w:color="auto"/>
            <w:bottom w:val="none" w:sz="0" w:space="0" w:color="auto"/>
            <w:right w:val="none" w:sz="0" w:space="0" w:color="auto"/>
          </w:divBdr>
        </w:div>
      </w:divsChild>
    </w:div>
    <w:div w:id="1945844613">
      <w:bodyDiv w:val="1"/>
      <w:marLeft w:val="0"/>
      <w:marRight w:val="0"/>
      <w:marTop w:val="0"/>
      <w:marBottom w:val="0"/>
      <w:divBdr>
        <w:top w:val="none" w:sz="0" w:space="0" w:color="auto"/>
        <w:left w:val="none" w:sz="0" w:space="0" w:color="auto"/>
        <w:bottom w:val="none" w:sz="0" w:space="0" w:color="auto"/>
        <w:right w:val="none" w:sz="0" w:space="0" w:color="auto"/>
      </w:divBdr>
      <w:divsChild>
        <w:div w:id="106199122">
          <w:marLeft w:val="965"/>
          <w:marRight w:val="0"/>
          <w:marTop w:val="43"/>
          <w:marBottom w:val="0"/>
          <w:divBdr>
            <w:top w:val="none" w:sz="0" w:space="0" w:color="auto"/>
            <w:left w:val="none" w:sz="0" w:space="0" w:color="auto"/>
            <w:bottom w:val="none" w:sz="0" w:space="0" w:color="auto"/>
            <w:right w:val="none" w:sz="0" w:space="0" w:color="auto"/>
          </w:divBdr>
        </w:div>
        <w:div w:id="265962200">
          <w:marLeft w:val="965"/>
          <w:marRight w:val="0"/>
          <w:marTop w:val="43"/>
          <w:marBottom w:val="0"/>
          <w:divBdr>
            <w:top w:val="none" w:sz="0" w:space="0" w:color="auto"/>
            <w:left w:val="none" w:sz="0" w:space="0" w:color="auto"/>
            <w:bottom w:val="none" w:sz="0" w:space="0" w:color="auto"/>
            <w:right w:val="none" w:sz="0" w:space="0" w:color="auto"/>
          </w:divBdr>
        </w:div>
        <w:div w:id="291138649">
          <w:marLeft w:val="965"/>
          <w:marRight w:val="0"/>
          <w:marTop w:val="43"/>
          <w:marBottom w:val="0"/>
          <w:divBdr>
            <w:top w:val="none" w:sz="0" w:space="0" w:color="auto"/>
            <w:left w:val="none" w:sz="0" w:space="0" w:color="auto"/>
            <w:bottom w:val="none" w:sz="0" w:space="0" w:color="auto"/>
            <w:right w:val="none" w:sz="0" w:space="0" w:color="auto"/>
          </w:divBdr>
        </w:div>
        <w:div w:id="693773365">
          <w:marLeft w:val="965"/>
          <w:marRight w:val="0"/>
          <w:marTop w:val="43"/>
          <w:marBottom w:val="0"/>
          <w:divBdr>
            <w:top w:val="none" w:sz="0" w:space="0" w:color="auto"/>
            <w:left w:val="none" w:sz="0" w:space="0" w:color="auto"/>
            <w:bottom w:val="none" w:sz="0" w:space="0" w:color="auto"/>
            <w:right w:val="none" w:sz="0" w:space="0" w:color="auto"/>
          </w:divBdr>
        </w:div>
        <w:div w:id="794952833">
          <w:marLeft w:val="965"/>
          <w:marRight w:val="0"/>
          <w:marTop w:val="43"/>
          <w:marBottom w:val="0"/>
          <w:divBdr>
            <w:top w:val="none" w:sz="0" w:space="0" w:color="auto"/>
            <w:left w:val="none" w:sz="0" w:space="0" w:color="auto"/>
            <w:bottom w:val="none" w:sz="0" w:space="0" w:color="auto"/>
            <w:right w:val="none" w:sz="0" w:space="0" w:color="auto"/>
          </w:divBdr>
        </w:div>
        <w:div w:id="936711765">
          <w:marLeft w:val="965"/>
          <w:marRight w:val="0"/>
          <w:marTop w:val="43"/>
          <w:marBottom w:val="0"/>
          <w:divBdr>
            <w:top w:val="none" w:sz="0" w:space="0" w:color="auto"/>
            <w:left w:val="none" w:sz="0" w:space="0" w:color="auto"/>
            <w:bottom w:val="none" w:sz="0" w:space="0" w:color="auto"/>
            <w:right w:val="none" w:sz="0" w:space="0" w:color="auto"/>
          </w:divBdr>
        </w:div>
        <w:div w:id="1137989806">
          <w:marLeft w:val="965"/>
          <w:marRight w:val="0"/>
          <w:marTop w:val="43"/>
          <w:marBottom w:val="0"/>
          <w:divBdr>
            <w:top w:val="none" w:sz="0" w:space="0" w:color="auto"/>
            <w:left w:val="none" w:sz="0" w:space="0" w:color="auto"/>
            <w:bottom w:val="none" w:sz="0" w:space="0" w:color="auto"/>
            <w:right w:val="none" w:sz="0" w:space="0" w:color="auto"/>
          </w:divBdr>
        </w:div>
        <w:div w:id="1219897674">
          <w:marLeft w:val="965"/>
          <w:marRight w:val="0"/>
          <w:marTop w:val="43"/>
          <w:marBottom w:val="0"/>
          <w:divBdr>
            <w:top w:val="none" w:sz="0" w:space="0" w:color="auto"/>
            <w:left w:val="none" w:sz="0" w:space="0" w:color="auto"/>
            <w:bottom w:val="none" w:sz="0" w:space="0" w:color="auto"/>
            <w:right w:val="none" w:sz="0" w:space="0" w:color="auto"/>
          </w:divBdr>
        </w:div>
        <w:div w:id="1251040840">
          <w:marLeft w:val="965"/>
          <w:marRight w:val="0"/>
          <w:marTop w:val="43"/>
          <w:marBottom w:val="0"/>
          <w:divBdr>
            <w:top w:val="none" w:sz="0" w:space="0" w:color="auto"/>
            <w:left w:val="none" w:sz="0" w:space="0" w:color="auto"/>
            <w:bottom w:val="none" w:sz="0" w:space="0" w:color="auto"/>
            <w:right w:val="none" w:sz="0" w:space="0" w:color="auto"/>
          </w:divBdr>
        </w:div>
        <w:div w:id="2129424881">
          <w:marLeft w:val="965"/>
          <w:marRight w:val="0"/>
          <w:marTop w:val="43"/>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png" Id="Ref1dd16d5a1348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Nevesco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Formulário de Registo de Revisão pela Gestão</dc:title>
  <dc:subject/>
  <dc:creator>Sandra Feliciano</dc:creator>
  <keywords/>
  <dc:description/>
  <lastModifiedBy>Pierre Dalmas</lastModifiedBy>
  <revision>10</revision>
  <lastPrinted>2022-04-03T19:49:00.0000000Z</lastPrinted>
  <dcterms:created xsi:type="dcterms:W3CDTF">2022-10-06T12:11:00.0000000Z</dcterms:created>
  <dcterms:modified xsi:type="dcterms:W3CDTF">2022-11-23T15:12:30.2887013Z</dcterms:modified>
  <category>Formulários para suporte de registos</category>
</coreProperties>
</file>